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5EE28" w14:textId="447FF60B" w:rsidR="003A11AC" w:rsidRPr="0072413D" w:rsidRDefault="00215024">
      <w:pPr>
        <w:spacing w:line="240" w:lineRule="auto"/>
        <w:rPr>
          <w:rFonts w:ascii="Arial" w:hAnsi="Arial" w:cs="Arial"/>
          <w:b/>
          <w:bCs/>
        </w:rPr>
      </w:pPr>
      <w:r w:rsidRPr="0072413D">
        <w:rPr>
          <w:rFonts w:ascii="Arial" w:hAnsi="Arial" w:cs="Arial"/>
          <w:noProof/>
        </w:rPr>
        <w:drawing>
          <wp:inline distT="0" distB="0" distL="0" distR="0" wp14:anchorId="28EB6951" wp14:editId="5493536B">
            <wp:extent cx="1727200" cy="431800"/>
            <wp:effectExtent l="0" t="0" r="0" b="0"/>
            <wp:docPr id="647146634"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146634" name="Picture 2" descr="A close up of a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27200" cy="431800"/>
                    </a:xfrm>
                    <a:prstGeom prst="rect">
                      <a:avLst/>
                    </a:prstGeom>
                  </pic:spPr>
                </pic:pic>
              </a:graphicData>
            </a:graphic>
          </wp:inline>
        </w:drawing>
      </w:r>
    </w:p>
    <w:p w14:paraId="7D2A7184" w14:textId="684948DB" w:rsidR="003A11AC" w:rsidRPr="0072413D" w:rsidRDefault="003A11AC">
      <w:pPr>
        <w:spacing w:line="240" w:lineRule="auto"/>
        <w:rPr>
          <w:rFonts w:ascii="Arial" w:hAnsi="Arial" w:cs="Arial"/>
          <w:b/>
          <w:bCs/>
        </w:rPr>
      </w:pPr>
    </w:p>
    <w:p w14:paraId="62C8982A" w14:textId="0B7A1163" w:rsidR="00B04940" w:rsidRPr="0072413D" w:rsidRDefault="00B04940">
      <w:pPr>
        <w:spacing w:line="240" w:lineRule="auto"/>
        <w:rPr>
          <w:rFonts w:ascii="Arial" w:hAnsi="Arial" w:cs="Arial"/>
          <w:b/>
          <w:bCs/>
        </w:rPr>
      </w:pPr>
    </w:p>
    <w:p w14:paraId="74B261EE" w14:textId="00F2D1A9" w:rsidR="008D45A0" w:rsidRPr="0072413D" w:rsidRDefault="008D45A0" w:rsidP="008D45A0">
      <w:pPr>
        <w:spacing w:line="240" w:lineRule="auto"/>
        <w:rPr>
          <w:rFonts w:ascii="Arial" w:hAnsi="Arial" w:cs="Arial"/>
        </w:rPr>
      </w:pPr>
      <w:bookmarkStart w:id="0" w:name="_Toc148350697"/>
    </w:p>
    <w:p w14:paraId="134351B4" w14:textId="77777777" w:rsidR="0096633E" w:rsidRDefault="0096633E" w:rsidP="00215024">
      <w:pPr>
        <w:rPr>
          <w:rStyle w:val="HEADINGINTERChar"/>
          <w:rFonts w:ascii="Arial" w:hAnsi="Arial" w:cs="Arial"/>
          <w:sz w:val="60"/>
          <w:szCs w:val="60"/>
        </w:rPr>
      </w:pPr>
      <w:r w:rsidRPr="0096633E">
        <w:rPr>
          <w:rStyle w:val="HEADINGINTERChar"/>
          <w:rFonts w:ascii="Arial" w:hAnsi="Arial" w:cs="Arial"/>
          <w:sz w:val="60"/>
          <w:szCs w:val="60"/>
        </w:rPr>
        <w:t>Menopause Manager Conversation Guide</w:t>
      </w:r>
    </w:p>
    <w:p w14:paraId="33CEFFAA" w14:textId="521AF6E0" w:rsidR="00464E75" w:rsidRDefault="00AC42F1" w:rsidP="00215024">
      <w:pPr>
        <w:rPr>
          <w:rFonts w:ascii="Arial" w:hAnsi="Arial" w:cs="Arial"/>
          <w:sz w:val="40"/>
          <w:szCs w:val="40"/>
        </w:rPr>
      </w:pPr>
      <w:r>
        <w:rPr>
          <w:rFonts w:ascii="Arial" w:hAnsi="Arial" w:cs="Arial"/>
          <w:sz w:val="40"/>
          <w:szCs w:val="40"/>
        </w:rPr>
        <w:br/>
      </w:r>
      <w:r w:rsidR="0096633E" w:rsidRPr="0096633E">
        <w:rPr>
          <w:rFonts w:ascii="Arial" w:hAnsi="Arial" w:cs="Arial"/>
          <w:sz w:val="40"/>
          <w:szCs w:val="40"/>
        </w:rPr>
        <w:t>Practical UK guidance for supportive, respectful and effective conversations  |  July 2026</w:t>
      </w:r>
    </w:p>
    <w:p w14:paraId="34A56A8A" w14:textId="27DE3861" w:rsidR="00E21EFE" w:rsidRDefault="00E21EFE" w:rsidP="00215024">
      <w:pPr>
        <w:rPr>
          <w:rFonts w:ascii="Arial" w:hAnsi="Arial" w:cs="Arial"/>
          <w:sz w:val="40"/>
          <w:szCs w:val="40"/>
        </w:rPr>
      </w:pPr>
      <w:r>
        <w:rPr>
          <w:rFonts w:ascii="Arial" w:hAnsi="Arial" w:cs="Arial"/>
          <w:noProof/>
        </w:rPr>
        <mc:AlternateContent>
          <mc:Choice Requires="wps">
            <w:drawing>
              <wp:anchor distT="0" distB="0" distL="114300" distR="114300" simplePos="0" relativeHeight="251746304" behindDoc="1" locked="0" layoutInCell="1" allowOverlap="1" wp14:anchorId="1B868F9B" wp14:editId="27F5C192">
                <wp:simplePos x="0" y="0"/>
                <wp:positionH relativeFrom="margin">
                  <wp:posOffset>-99695</wp:posOffset>
                </wp:positionH>
                <wp:positionV relativeFrom="paragraph">
                  <wp:posOffset>261302</wp:posOffset>
                </wp:positionV>
                <wp:extent cx="5759450" cy="1019175"/>
                <wp:effectExtent l="0" t="0" r="0" b="9525"/>
                <wp:wrapNone/>
                <wp:docPr id="1501907474" name="Rectangle: Rounded Corners 6"/>
                <wp:cNvGraphicFramePr/>
                <a:graphic xmlns:a="http://schemas.openxmlformats.org/drawingml/2006/main">
                  <a:graphicData uri="http://schemas.microsoft.com/office/word/2010/wordprocessingShape">
                    <wps:wsp>
                      <wps:cNvSpPr/>
                      <wps:spPr>
                        <a:xfrm>
                          <a:off x="0" y="0"/>
                          <a:ext cx="5759450" cy="1019175"/>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1FDA19" id="Rectangle: Rounded Corners 6" o:spid="_x0000_s1026" style="position:absolute;margin-left:-7.85pt;margin-top:20.55pt;width:453.5pt;height:80.25pt;z-index:-251570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" fillcolor="#9dbd1d" stroked="f" strokeweight="1pt">
                <v:fill opacity="13107f"/>
                <v:stroke joinstyle="miter"/>
                <w10:wrap anchorx="margin"/>
              </v:roundrect>
            </w:pict>
          </mc:Fallback>
        </mc:AlternateContent>
      </w:r>
    </w:p>
    <w:p w14:paraId="3CF19F9A" w14:textId="222DDB44" w:rsidR="00E21EFE" w:rsidRDefault="00E21EFE" w:rsidP="00215024">
      <w:pPr>
        <w:rPr>
          <w:rFonts w:ascii="Arial" w:hAnsi="Arial" w:cs="Arial"/>
        </w:rPr>
      </w:pPr>
      <w:r w:rsidRPr="00E21EFE">
        <w:rPr>
          <w:rFonts w:ascii="Arial" w:hAnsi="Arial" w:cs="Arial"/>
          <w:b/>
          <w:bCs/>
          <w:sz w:val="24"/>
          <w:szCs w:val="24"/>
        </w:rPr>
        <w:t>Purpose:</w:t>
      </w:r>
      <w:r>
        <w:rPr>
          <w:rFonts w:ascii="Arial" w:hAnsi="Arial" w:cs="Arial"/>
          <w:sz w:val="24"/>
          <w:szCs w:val="24"/>
        </w:rPr>
        <w:t xml:space="preserve"> </w:t>
      </w:r>
      <w:r w:rsidR="0096633E" w:rsidRPr="0096633E">
        <w:rPr>
          <w:rFonts w:ascii="Arial" w:hAnsi="Arial" w:cs="Arial"/>
          <w:sz w:val="24"/>
          <w:szCs w:val="24"/>
        </w:rPr>
        <w:t>Use this guide when an employee raises menopause-related concerns, asks for support or when a manager needs to sensitively open a wellbeing conversation. The aim is to understand workplace impact and agree practical next steps—not to diagnose, investigate or obtain unnecessary medical details.</w:t>
      </w:r>
    </w:p>
    <w:p w14:paraId="0F3CA845" w14:textId="2F3B492F" w:rsidR="00215024" w:rsidRPr="0072413D" w:rsidRDefault="00215024" w:rsidP="00215024">
      <w:pPr>
        <w:rPr>
          <w:rFonts w:ascii="Arial" w:hAnsi="Arial" w:cs="Arial"/>
        </w:rPr>
      </w:pPr>
    </w:p>
    <w:p w14:paraId="09B5BF49" w14:textId="09B96181" w:rsidR="00215024" w:rsidRDefault="00215024" w:rsidP="00215024">
      <w:pPr>
        <w:spacing w:line="360" w:lineRule="auto"/>
        <w:rPr>
          <w:rFonts w:ascii="Inter 18pt" w:hAnsi="Inter 18pt" w:cs="Arial"/>
          <w:sz w:val="22"/>
          <w:szCs w:val="22"/>
        </w:rPr>
      </w:pPr>
    </w:p>
    <w:tbl>
      <w:tblPr>
        <w:tblStyle w:val="TableGrid"/>
        <w:tblW w:w="0" w:type="auto"/>
        <w:tblCellMar>
          <w:top w:w="85" w:type="dxa"/>
          <w:bottom w:w="85" w:type="dxa"/>
        </w:tblCellMar>
        <w:tblLook w:val="04A0" w:firstRow="1" w:lastRow="0" w:firstColumn="1" w:lastColumn="0" w:noHBand="0" w:noVBand="1"/>
      </w:tblPr>
      <w:tblGrid>
        <w:gridCol w:w="4248"/>
        <w:gridCol w:w="4700"/>
      </w:tblGrid>
      <w:tr w:rsidR="0096633E" w:rsidRPr="007F3900" w14:paraId="7D4E91A6" w14:textId="77777777" w:rsidTr="0017271A">
        <w:trPr>
          <w:trHeight w:val="253"/>
        </w:trPr>
        <w:tc>
          <w:tcPr>
            <w:tcW w:w="4248" w:type="dxa"/>
            <w:shd w:val="clear" w:color="auto" w:fill="FFFFFF" w:themeFill="background1"/>
          </w:tcPr>
          <w:p w14:paraId="4C3B795E" w14:textId="419431D1" w:rsidR="0096633E" w:rsidRPr="007F3900" w:rsidRDefault="0096633E" w:rsidP="0096633E">
            <w:pPr>
              <w:pStyle w:val="BodycopyML"/>
              <w:shd w:val="clear" w:color="auto" w:fill="FFFFFF" w:themeFill="background1"/>
            </w:pPr>
            <w:r w:rsidRPr="002167E9">
              <w:t>Document owner</w:t>
            </w:r>
          </w:p>
        </w:tc>
        <w:tc>
          <w:tcPr>
            <w:tcW w:w="4700" w:type="dxa"/>
            <w:shd w:val="clear" w:color="auto" w:fill="FFFFFF" w:themeFill="background1"/>
          </w:tcPr>
          <w:p w14:paraId="20ABE3CA" w14:textId="7A08CC70" w:rsidR="0096633E" w:rsidRPr="007F3900" w:rsidRDefault="0096633E" w:rsidP="0096633E">
            <w:pPr>
              <w:pStyle w:val="BodycopyML"/>
              <w:shd w:val="clear" w:color="auto" w:fill="FFFFFF" w:themeFill="background1"/>
            </w:pPr>
            <w:r w:rsidRPr="002167E9">
              <w:t>[ROLE / DEPARTMENT]</w:t>
            </w:r>
          </w:p>
        </w:tc>
      </w:tr>
      <w:tr w:rsidR="0096633E" w:rsidRPr="007F3900" w14:paraId="61E17637" w14:textId="77777777" w:rsidTr="0017271A">
        <w:trPr>
          <w:trHeight w:val="253"/>
        </w:trPr>
        <w:tc>
          <w:tcPr>
            <w:tcW w:w="4248" w:type="dxa"/>
            <w:shd w:val="clear" w:color="auto" w:fill="FFFFFF" w:themeFill="background1"/>
          </w:tcPr>
          <w:p w14:paraId="4A368244" w14:textId="6182EF9D" w:rsidR="0096633E" w:rsidRPr="007F3900" w:rsidRDefault="0096633E" w:rsidP="0096633E">
            <w:pPr>
              <w:pStyle w:val="BodycopyML"/>
              <w:shd w:val="clear" w:color="auto" w:fill="FFFFFF" w:themeFill="background1"/>
            </w:pPr>
            <w:r w:rsidRPr="002167E9">
              <w:t>Applies to</w:t>
            </w:r>
          </w:p>
        </w:tc>
        <w:tc>
          <w:tcPr>
            <w:tcW w:w="4700" w:type="dxa"/>
            <w:shd w:val="clear" w:color="auto" w:fill="FFFFFF" w:themeFill="background1"/>
          </w:tcPr>
          <w:p w14:paraId="28305960" w14:textId="689E0D47" w:rsidR="0096633E" w:rsidRPr="007F3900" w:rsidRDefault="0096633E" w:rsidP="0096633E">
            <w:pPr>
              <w:pStyle w:val="BodycopyML"/>
              <w:shd w:val="clear" w:color="auto" w:fill="FFFFFF" w:themeFill="background1"/>
            </w:pPr>
            <w:r w:rsidRPr="002167E9">
              <w:t>[ORGANISATION / WORKFORCE]</w:t>
            </w:r>
          </w:p>
        </w:tc>
      </w:tr>
      <w:tr w:rsidR="0096633E" w:rsidRPr="007F3900" w14:paraId="6CDA11C2" w14:textId="77777777" w:rsidTr="0017271A">
        <w:trPr>
          <w:trHeight w:val="253"/>
        </w:trPr>
        <w:tc>
          <w:tcPr>
            <w:tcW w:w="4248" w:type="dxa"/>
            <w:shd w:val="clear" w:color="auto" w:fill="FFFFFF" w:themeFill="background1"/>
          </w:tcPr>
          <w:p w14:paraId="2180FA9E" w14:textId="79CF49C6" w:rsidR="0096633E" w:rsidRPr="007F3900" w:rsidRDefault="0096633E" w:rsidP="0096633E">
            <w:pPr>
              <w:pStyle w:val="BodycopyML"/>
              <w:shd w:val="clear" w:color="auto" w:fill="FFFFFF" w:themeFill="background1"/>
            </w:pPr>
            <w:r w:rsidRPr="002167E9">
              <w:t>Related policy</w:t>
            </w:r>
          </w:p>
        </w:tc>
        <w:tc>
          <w:tcPr>
            <w:tcW w:w="4700" w:type="dxa"/>
            <w:shd w:val="clear" w:color="auto" w:fill="FFFFFF" w:themeFill="background1"/>
          </w:tcPr>
          <w:p w14:paraId="6C1B42AF" w14:textId="71B742FE" w:rsidR="0096633E" w:rsidRPr="007F3900" w:rsidRDefault="0096633E" w:rsidP="0096633E">
            <w:pPr>
              <w:pStyle w:val="BodycopyML"/>
              <w:shd w:val="clear" w:color="auto" w:fill="FFFFFF" w:themeFill="background1"/>
            </w:pPr>
            <w:r w:rsidRPr="002167E9">
              <w:t>[MENOPAUSE POLICY / EQUALITY / ADJUSTMENTS POLICY]</w:t>
            </w:r>
          </w:p>
        </w:tc>
      </w:tr>
      <w:tr w:rsidR="0096633E" w:rsidRPr="007F3900" w14:paraId="74A8D240" w14:textId="77777777" w:rsidTr="0017271A">
        <w:trPr>
          <w:trHeight w:val="253"/>
        </w:trPr>
        <w:tc>
          <w:tcPr>
            <w:tcW w:w="4248" w:type="dxa"/>
            <w:shd w:val="clear" w:color="auto" w:fill="FFFFFF" w:themeFill="background1"/>
          </w:tcPr>
          <w:p w14:paraId="7997F8C4" w14:textId="63F658A6" w:rsidR="0096633E" w:rsidRPr="001356C9" w:rsidRDefault="0096633E" w:rsidP="0096633E">
            <w:pPr>
              <w:pStyle w:val="BodycopyML"/>
              <w:shd w:val="clear" w:color="auto" w:fill="FFFFFF" w:themeFill="background1"/>
            </w:pPr>
            <w:r w:rsidRPr="002167E9">
              <w:t>Version</w:t>
            </w:r>
          </w:p>
        </w:tc>
        <w:tc>
          <w:tcPr>
            <w:tcW w:w="4700" w:type="dxa"/>
            <w:shd w:val="clear" w:color="auto" w:fill="FFFFFF" w:themeFill="background1"/>
          </w:tcPr>
          <w:p w14:paraId="562F6E57" w14:textId="175E093E" w:rsidR="0096633E" w:rsidRPr="001356C9" w:rsidRDefault="0096633E" w:rsidP="0096633E">
            <w:pPr>
              <w:pStyle w:val="BodycopyML"/>
              <w:shd w:val="clear" w:color="auto" w:fill="FFFFFF" w:themeFill="background1"/>
            </w:pPr>
            <w:r w:rsidRPr="002167E9">
              <w:t>1.0</w:t>
            </w:r>
          </w:p>
        </w:tc>
      </w:tr>
      <w:tr w:rsidR="0096633E" w:rsidRPr="007F3900" w14:paraId="5BB8371A" w14:textId="77777777" w:rsidTr="0017271A">
        <w:trPr>
          <w:trHeight w:val="253"/>
        </w:trPr>
        <w:tc>
          <w:tcPr>
            <w:tcW w:w="4248" w:type="dxa"/>
            <w:shd w:val="clear" w:color="auto" w:fill="FFFFFF" w:themeFill="background1"/>
          </w:tcPr>
          <w:p w14:paraId="0B96C881" w14:textId="333ADD09" w:rsidR="0096633E" w:rsidRPr="001356C9" w:rsidRDefault="0096633E" w:rsidP="0096633E">
            <w:pPr>
              <w:pStyle w:val="BodycopyML"/>
              <w:shd w:val="clear" w:color="auto" w:fill="FFFFFF" w:themeFill="background1"/>
            </w:pPr>
            <w:r w:rsidRPr="002167E9">
              <w:t>Review date</w:t>
            </w:r>
          </w:p>
        </w:tc>
        <w:tc>
          <w:tcPr>
            <w:tcW w:w="4700" w:type="dxa"/>
            <w:shd w:val="clear" w:color="auto" w:fill="FFFFFF" w:themeFill="background1"/>
          </w:tcPr>
          <w:p w14:paraId="3296BC07" w14:textId="1843BCDA" w:rsidR="0096633E" w:rsidRPr="001356C9" w:rsidRDefault="0096633E" w:rsidP="0096633E">
            <w:pPr>
              <w:pStyle w:val="BodycopyML"/>
              <w:shd w:val="clear" w:color="auto" w:fill="FFFFFF" w:themeFill="background1"/>
            </w:pPr>
            <w:r w:rsidRPr="002167E9">
              <w:t>[DD MONTH YYYY]</w:t>
            </w:r>
          </w:p>
        </w:tc>
      </w:tr>
    </w:tbl>
    <w:p w14:paraId="5795DE07" w14:textId="77777777" w:rsidR="00AC42F1" w:rsidRDefault="00AC42F1" w:rsidP="00215024">
      <w:pPr>
        <w:spacing w:line="360" w:lineRule="auto"/>
        <w:rPr>
          <w:rFonts w:ascii="Inter 18pt" w:hAnsi="Inter 18pt" w:cs="Arial"/>
          <w:sz w:val="22"/>
          <w:szCs w:val="22"/>
        </w:rPr>
      </w:pPr>
    </w:p>
    <w:p w14:paraId="4A4C9525" w14:textId="2B4D19C0" w:rsidR="00622CAC" w:rsidRDefault="00622CAC" w:rsidP="00215024">
      <w:pPr>
        <w:spacing w:line="360" w:lineRule="auto"/>
        <w:rPr>
          <w:rFonts w:ascii="Arial" w:hAnsi="Arial" w:cs="Arial"/>
          <w:sz w:val="30"/>
          <w:szCs w:val="30"/>
        </w:rPr>
      </w:pPr>
    </w:p>
    <w:p w14:paraId="68AC5484" w14:textId="77777777" w:rsidR="00E21EFE" w:rsidRDefault="00E21EFE" w:rsidP="00215024">
      <w:pPr>
        <w:spacing w:line="360" w:lineRule="auto"/>
        <w:rPr>
          <w:rFonts w:ascii="Arial" w:hAnsi="Arial" w:cs="Arial"/>
          <w:sz w:val="30"/>
          <w:szCs w:val="30"/>
        </w:rPr>
      </w:pPr>
    </w:p>
    <w:p w14:paraId="50E78316" w14:textId="470E2762" w:rsidR="00372077" w:rsidRDefault="00372077" w:rsidP="00AC42F1">
      <w:pPr>
        <w:spacing w:line="360" w:lineRule="auto"/>
        <w:rPr>
          <w:rFonts w:ascii="Inter 18pt" w:hAnsi="Inter 18pt" w:cs="Arial"/>
          <w:sz w:val="22"/>
          <w:szCs w:val="22"/>
        </w:rPr>
      </w:pPr>
    </w:p>
    <w:p w14:paraId="02B4B830" w14:textId="77777777" w:rsidR="00372077" w:rsidRDefault="00372077" w:rsidP="00372077">
      <w:pPr>
        <w:tabs>
          <w:tab w:val="left" w:pos="2505"/>
        </w:tabs>
        <w:spacing w:line="360" w:lineRule="auto"/>
        <w:rPr>
          <w:rFonts w:ascii="Inter 18pt" w:hAnsi="Inter 18pt" w:cs="Arial"/>
          <w:sz w:val="22"/>
          <w:szCs w:val="22"/>
        </w:rPr>
      </w:pPr>
    </w:p>
    <w:p w14:paraId="200B66BE" w14:textId="77777777" w:rsidR="00AC42F1" w:rsidRDefault="00AC42F1" w:rsidP="00372077">
      <w:pPr>
        <w:tabs>
          <w:tab w:val="left" w:pos="2505"/>
        </w:tabs>
        <w:spacing w:line="360" w:lineRule="auto"/>
        <w:rPr>
          <w:rFonts w:ascii="Inter 18pt" w:hAnsi="Inter 18pt" w:cs="Arial"/>
          <w:sz w:val="22"/>
          <w:szCs w:val="22"/>
        </w:rPr>
      </w:pPr>
    </w:p>
    <w:p w14:paraId="6658F027" w14:textId="77777777" w:rsidR="00AC42F1" w:rsidRDefault="00AC42F1" w:rsidP="00372077">
      <w:pPr>
        <w:tabs>
          <w:tab w:val="left" w:pos="2505"/>
        </w:tabs>
        <w:spacing w:line="360" w:lineRule="auto"/>
        <w:rPr>
          <w:rFonts w:ascii="Inter 18pt" w:hAnsi="Inter 18pt" w:cs="Arial"/>
          <w:sz w:val="22"/>
          <w:szCs w:val="22"/>
        </w:rPr>
      </w:pPr>
    </w:p>
    <w:p w14:paraId="0BB84154" w14:textId="77777777" w:rsidR="0096633E" w:rsidRDefault="0096633E" w:rsidP="00372077">
      <w:pPr>
        <w:tabs>
          <w:tab w:val="left" w:pos="2505"/>
        </w:tabs>
        <w:spacing w:line="360" w:lineRule="auto"/>
        <w:rPr>
          <w:rFonts w:ascii="Inter 18pt" w:hAnsi="Inter 18pt" w:cs="Arial"/>
          <w:sz w:val="22"/>
          <w:szCs w:val="22"/>
        </w:rPr>
      </w:pPr>
    </w:p>
    <w:p w14:paraId="0BFB2402" w14:textId="77777777" w:rsidR="00231C6A" w:rsidRPr="0072413D" w:rsidRDefault="00231C6A">
      <w:pPr>
        <w:spacing w:line="240" w:lineRule="auto"/>
        <w:rPr>
          <w:rFonts w:ascii="Arial" w:hAnsi="Arial" w:cs="Arial"/>
          <w:noProof/>
        </w:rPr>
      </w:pPr>
    </w:p>
    <w:bookmarkEnd w:id="0"/>
    <w:p w14:paraId="40BC20E9" w14:textId="59E4721D" w:rsidR="00AC42F1" w:rsidRDefault="0096633E" w:rsidP="00E95A8C">
      <w:pPr>
        <w:rPr>
          <w:rFonts w:ascii="Arial" w:hAnsi="Arial" w:cs="Arial"/>
          <w:b/>
          <w:bCs/>
          <w:noProof/>
          <w:sz w:val="32"/>
          <w:szCs w:val="32"/>
        </w:rPr>
      </w:pPr>
      <w:r w:rsidRPr="0096633E">
        <w:rPr>
          <w:rFonts w:ascii="Arial" w:hAnsi="Arial" w:cs="Arial"/>
          <w:b/>
          <w:bCs/>
          <w:noProof/>
          <w:sz w:val="32"/>
          <w:szCs w:val="32"/>
        </w:rPr>
        <w:lastRenderedPageBreak/>
        <w:t>Quick guide: the manager’s role</w:t>
      </w:r>
    </w:p>
    <w:p w14:paraId="4B6FDC77" w14:textId="77777777" w:rsidR="0096633E" w:rsidRPr="00AC42F1" w:rsidRDefault="0096633E" w:rsidP="00E95A8C">
      <w:pPr>
        <w:rPr>
          <w:rFonts w:ascii="Arial" w:hAnsi="Arial" w:cs="Arial"/>
        </w:rPr>
      </w:pPr>
    </w:p>
    <w:p w14:paraId="23EC8AEE" w14:textId="77777777" w:rsidR="0096633E" w:rsidRDefault="0096633E" w:rsidP="0096633E">
      <w:pPr>
        <w:pStyle w:val="BulletsMenopause"/>
      </w:pPr>
      <w:r>
        <w:t>Create a private, respectful opportunity to talk and allow the employee to choose an alternative contact where appropriate.</w:t>
      </w:r>
    </w:p>
    <w:p w14:paraId="449A990A" w14:textId="77777777" w:rsidR="0096633E" w:rsidRDefault="0096633E" w:rsidP="0096633E">
      <w:pPr>
        <w:pStyle w:val="BulletsMenopause"/>
      </w:pPr>
      <w:r>
        <w:t>Listen without judgement, assumptions or comparison with another person’s experience.</w:t>
      </w:r>
    </w:p>
    <w:p w14:paraId="79EDE088" w14:textId="77777777" w:rsidR="0096633E" w:rsidRDefault="0096633E" w:rsidP="0096633E">
      <w:pPr>
        <w:pStyle w:val="BulletsMenopause"/>
      </w:pPr>
      <w:r>
        <w:t>Ask about workplace effects and what may help; do not seek to diagnose menopause or request a detailed medical history.</w:t>
      </w:r>
    </w:p>
    <w:p w14:paraId="35CBC1AF" w14:textId="77777777" w:rsidR="0096633E" w:rsidRDefault="0096633E" w:rsidP="0096633E">
      <w:pPr>
        <w:pStyle w:val="BulletsMenopause"/>
      </w:pPr>
      <w:r>
        <w:t>Consider prompt interim support and involve HR, occupational health or a competent safety adviser when needed.</w:t>
      </w:r>
    </w:p>
    <w:p w14:paraId="164AC27F" w14:textId="04C4D553" w:rsidR="00CD3448" w:rsidRPr="0096633E" w:rsidRDefault="0096633E" w:rsidP="0096633E">
      <w:pPr>
        <w:pStyle w:val="BulletsMenopause"/>
      </w:pPr>
      <w:r>
        <w:t>Record agreed actions proportionately, protect privacy and review whether the support is working.</w:t>
      </w:r>
    </w:p>
    <w:p w14:paraId="4645591D" w14:textId="4E46D6B9" w:rsidR="0096633E" w:rsidRDefault="0096633E" w:rsidP="0096633E">
      <w:r>
        <mc:AlternateContent>
          <mc:Choice Requires="wps">
            <w:drawing>
              <wp:anchor distT="0" distB="0" distL="114300" distR="114300" simplePos="0" relativeHeight="251760640" behindDoc="1" locked="0" layoutInCell="1" allowOverlap="1" wp14:anchorId="632E6127" wp14:editId="453537FA">
                <wp:simplePos x="0" y="0"/>
                <wp:positionH relativeFrom="margin">
                  <wp:posOffset>-47625</wp:posOffset>
                </wp:positionH>
                <wp:positionV relativeFrom="paragraph">
                  <wp:posOffset>131764</wp:posOffset>
                </wp:positionV>
                <wp:extent cx="5759450" cy="709612"/>
                <wp:effectExtent l="0" t="0" r="0" b="0"/>
                <wp:wrapNone/>
                <wp:docPr id="719501233" name="Rectangle: Rounded Corners 6"/>
                <wp:cNvGraphicFramePr/>
                <a:graphic xmlns:a="http://schemas.openxmlformats.org/drawingml/2006/main">
                  <a:graphicData uri="http://schemas.microsoft.com/office/word/2010/wordprocessingShape">
                    <wps:wsp>
                      <wps:cNvSpPr/>
                      <wps:spPr>
                        <a:xfrm>
                          <a:off x="0" y="0"/>
                          <a:ext cx="5759450" cy="709612"/>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A216CB" id="Rectangle: Rounded Corners 6" o:spid="_x0000_s1026" style="position:absolute;margin-left:-3.75pt;margin-top:10.4pt;width:453.5pt;height:55.85pt;z-index:-251555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" fillcolor="#9dbd1d" stroked="f" strokeweight="1pt">
                <v:fill opacity="13107f"/>
                <v:stroke joinstyle="miter"/>
                <w10:wrap anchorx="margin"/>
              </v:roundrect>
            </w:pict>
          </mc:Fallback>
        </mc:AlternateContent>
      </w:r>
    </w:p>
    <w:p w14:paraId="756567AA" w14:textId="77777777" w:rsidR="0096633E" w:rsidRDefault="0096633E" w:rsidP="0096633E">
      <w:pPr>
        <w:pStyle w:val="MLHeading"/>
        <w:rPr>
          <w:noProof w:val="0"/>
          <w:sz w:val="24"/>
          <w:szCs w:val="24"/>
        </w:rPr>
      </w:pPr>
      <w:r w:rsidRPr="0096633E">
        <w:rPr>
          <w:noProof w:val="0"/>
          <w:sz w:val="24"/>
          <w:szCs w:val="24"/>
        </w:rPr>
        <w:t xml:space="preserve">If you remember only one thing  </w:t>
      </w:r>
    </w:p>
    <w:p w14:paraId="3F79FF56" w14:textId="3C1B7BC9" w:rsidR="0096633E" w:rsidRDefault="0096633E" w:rsidP="0096633E">
      <w:pPr>
        <w:pStyle w:val="BulletsMenopause"/>
        <w:numPr>
          <w:ilvl w:val="0"/>
          <w:numId w:val="0"/>
        </w:numPr>
        <w:rPr>
          <w:b/>
          <w:bCs/>
        </w:rPr>
      </w:pPr>
      <w:r w:rsidRPr="0096633E">
        <w:t>The employee is the best starting point for understanding their experience. Ask, listen and work through options together.</w:t>
      </w:r>
    </w:p>
    <w:p w14:paraId="30C7AFEE" w14:textId="77777777" w:rsidR="00E21EFE" w:rsidRDefault="00E21EFE" w:rsidP="00E21EFE">
      <w:pPr>
        <w:pStyle w:val="MLHeading"/>
        <w:rPr>
          <w:b w:val="0"/>
          <w:bCs w:val="0"/>
          <w:noProof w:val="0"/>
          <w:sz w:val="24"/>
          <w:szCs w:val="24"/>
        </w:rPr>
      </w:pPr>
    </w:p>
    <w:p w14:paraId="1EF53574" w14:textId="77777777" w:rsidR="0096633E" w:rsidRPr="0096633E" w:rsidRDefault="0096633E" w:rsidP="0096633E"/>
    <w:p w14:paraId="1BD03803" w14:textId="77777777" w:rsidR="0096633E" w:rsidRDefault="0096633E" w:rsidP="001356C9">
      <w:pPr>
        <w:pStyle w:val="BodyMenopause"/>
        <w:rPr>
          <w:b/>
          <w:bCs/>
          <w:noProof/>
          <w:sz w:val="32"/>
          <w:szCs w:val="32"/>
        </w:rPr>
      </w:pPr>
      <w:r w:rsidRPr="0096633E">
        <w:rPr>
          <w:b/>
          <w:bCs/>
          <w:noProof/>
          <w:sz w:val="32"/>
          <w:szCs w:val="32"/>
        </w:rPr>
        <w:t>When a conversation may be appropriate</w:t>
      </w:r>
      <w:r w:rsidRPr="0096633E">
        <w:rPr>
          <w:b/>
          <w:bCs/>
          <w:noProof/>
          <w:sz w:val="32"/>
          <w:szCs w:val="32"/>
        </w:rPr>
        <w:t xml:space="preserve"> </w:t>
      </w:r>
    </w:p>
    <w:p w14:paraId="7D2A5C0D" w14:textId="53BEC73E" w:rsidR="00AC42F1" w:rsidRDefault="0096633E" w:rsidP="001356C9">
      <w:pPr>
        <w:pStyle w:val="BodyMenopause"/>
      </w:pPr>
      <w:r w:rsidRPr="0096633E">
        <w:t>A conversation may begin because the employee raises an issue, requests an adjustment, submits medical or occupational health advice, has a menopause-related absence, or asks a representative to make contact. A manager may also notice a change in wellbeing, attendance, behaviour or work and decide to check in.</w:t>
      </w:r>
    </w:p>
    <w:p w14:paraId="75F64A0A" w14:textId="77777777" w:rsidR="0096633E" w:rsidRDefault="0096633E" w:rsidP="0096633E">
      <w:r>
        <mc:AlternateContent>
          <mc:Choice Requires="wps">
            <w:drawing>
              <wp:anchor distT="0" distB="0" distL="114300" distR="114300" simplePos="0" relativeHeight="251762688" behindDoc="1" locked="0" layoutInCell="1" allowOverlap="1" wp14:anchorId="187785F0" wp14:editId="2A23054D">
                <wp:simplePos x="0" y="0"/>
                <wp:positionH relativeFrom="margin">
                  <wp:posOffset>-47625</wp:posOffset>
                </wp:positionH>
                <wp:positionV relativeFrom="paragraph">
                  <wp:posOffset>131445</wp:posOffset>
                </wp:positionV>
                <wp:extent cx="5759450" cy="957263"/>
                <wp:effectExtent l="0" t="0" r="0" b="0"/>
                <wp:wrapNone/>
                <wp:docPr id="61676512" name="Rectangle: Rounded Corners 6"/>
                <wp:cNvGraphicFramePr/>
                <a:graphic xmlns:a="http://schemas.openxmlformats.org/drawingml/2006/main">
                  <a:graphicData uri="http://schemas.microsoft.com/office/word/2010/wordprocessingShape">
                    <wps:wsp>
                      <wps:cNvSpPr/>
                      <wps:spPr>
                        <a:xfrm>
                          <a:off x="0" y="0"/>
                          <a:ext cx="5759450" cy="957263"/>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AA80EC" id="Rectangle: Rounded Corners 6" o:spid="_x0000_s1026" style="position:absolute;margin-left:-3.75pt;margin-top:10.35pt;width:453.5pt;height:75.4pt;z-index:-251553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" fillcolor="#9dbd1d" stroked="f" strokeweight="1pt">
                <v:fill opacity="13107f"/>
                <v:stroke joinstyle="miter"/>
                <w10:wrap anchorx="margin"/>
              </v:roundrect>
            </w:pict>
          </mc:Fallback>
        </mc:AlternateContent>
      </w:r>
    </w:p>
    <w:p w14:paraId="3A6A9669" w14:textId="77777777" w:rsidR="0096633E" w:rsidRDefault="0096633E" w:rsidP="0096633E">
      <w:pPr>
        <w:pStyle w:val="BulletsMenopause"/>
        <w:numPr>
          <w:ilvl w:val="0"/>
          <w:numId w:val="0"/>
        </w:numPr>
        <w:rPr>
          <w:b/>
          <w:bCs/>
        </w:rPr>
      </w:pPr>
      <w:r w:rsidRPr="0096633E">
        <w:rPr>
          <w:b/>
          <w:bCs/>
        </w:rPr>
        <w:t xml:space="preserve">Do not assume the cause  </w:t>
      </w:r>
    </w:p>
    <w:p w14:paraId="66863745" w14:textId="10F41D0D" w:rsidR="0096633E" w:rsidRDefault="0096633E" w:rsidP="001356C9">
      <w:pPr>
        <w:pStyle w:val="BodyMenopause"/>
        <w:rPr>
          <w:b/>
          <w:bCs/>
        </w:rPr>
      </w:pPr>
      <w:r w:rsidRPr="0096633E">
        <w:t>If you initiate the conversation, describe what you have observed and ask an open wellbeing question. Do not tell someone that they appear menopausal, attribute performance to menopause or ask whether they are “going through the change”.</w:t>
      </w:r>
    </w:p>
    <w:p w14:paraId="088EF1B5" w14:textId="77777777" w:rsidR="0096633E" w:rsidRDefault="0096633E" w:rsidP="001356C9">
      <w:pPr>
        <w:pStyle w:val="BodyMenopause"/>
        <w:rPr>
          <w:b/>
          <w:bCs/>
        </w:rPr>
      </w:pPr>
    </w:p>
    <w:p w14:paraId="71C54091" w14:textId="77777777" w:rsidR="0096633E" w:rsidRDefault="0096633E" w:rsidP="001356C9">
      <w:pPr>
        <w:pStyle w:val="BodyMenopause"/>
        <w:rPr>
          <w:b/>
          <w:bCs/>
        </w:rPr>
      </w:pPr>
    </w:p>
    <w:p w14:paraId="2D42429B" w14:textId="6201FA84" w:rsidR="0096633E" w:rsidRDefault="0096633E" w:rsidP="0096633E">
      <w:pPr>
        <w:pStyle w:val="Numbersmenopause"/>
        <w:numPr>
          <w:ilvl w:val="0"/>
          <w:numId w:val="0"/>
        </w:numPr>
        <w:spacing w:after="120"/>
        <w:ind w:left="720" w:hanging="720"/>
        <w:rPr>
          <w:b/>
          <w:bCs/>
          <w:noProof/>
          <w:sz w:val="32"/>
          <w:szCs w:val="32"/>
        </w:rPr>
      </w:pPr>
      <w:r w:rsidRPr="0096633E">
        <w:rPr>
          <w:b/>
          <w:bCs/>
          <w:noProof/>
          <w:sz w:val="32"/>
          <w:szCs w:val="32"/>
        </w:rPr>
        <w:t>Before the meeting</w:t>
      </w:r>
      <w:r w:rsidRPr="0096633E">
        <w:rPr>
          <w:b/>
          <w:bCs/>
          <w:noProof/>
          <w:sz w:val="32"/>
          <w:szCs w:val="32"/>
        </w:rPr>
        <w:t xml:space="preserve"> </w:t>
      </w:r>
    </w:p>
    <w:p w14:paraId="19145AD0" w14:textId="77777777" w:rsidR="0096633E" w:rsidRDefault="0096633E" w:rsidP="0096633E">
      <w:pPr>
        <w:pStyle w:val="BulletsMenopause"/>
      </w:pPr>
      <w:r>
        <w:t>Choose a private place and allow enough uninterrupted time; for remote meetings, check that both people can speak privately.</w:t>
      </w:r>
    </w:p>
    <w:p w14:paraId="3CECAB6A" w14:textId="77777777" w:rsidR="0096633E" w:rsidRDefault="0096633E" w:rsidP="0096633E">
      <w:pPr>
        <w:pStyle w:val="BulletsMenopause"/>
      </w:pPr>
      <w:r>
        <w:t>Read the organisation’s menopause policy, adjustment process, sickness-absence arrangements and relevant support routes.</w:t>
      </w:r>
    </w:p>
    <w:p w14:paraId="5E78D0C8" w14:textId="77777777" w:rsidR="0096633E" w:rsidRDefault="0096633E" w:rsidP="0096633E">
      <w:pPr>
        <w:pStyle w:val="BulletsMenopause"/>
      </w:pPr>
      <w:r>
        <w:t>Consider whether there is an urgent safety, health or safeguarding concern requiring immediate action.</w:t>
      </w:r>
    </w:p>
    <w:p w14:paraId="5BEE693D" w14:textId="77777777" w:rsidR="0096633E" w:rsidRDefault="0096633E" w:rsidP="0096633E">
      <w:pPr>
        <w:pStyle w:val="BulletsMenopause"/>
      </w:pPr>
      <w:r>
        <w:t>Offer the employee the option of an alternative manager, HR contact or companion in line with organisational arrangements.</w:t>
      </w:r>
    </w:p>
    <w:p w14:paraId="6448282B" w14:textId="77777777" w:rsidR="0096633E" w:rsidRDefault="0096633E" w:rsidP="0096633E">
      <w:pPr>
        <w:pStyle w:val="BulletsMenopause"/>
      </w:pPr>
      <w:r>
        <w:lastRenderedPageBreak/>
        <w:t>Avoid asking the employee to prepare a medical case. It may help to invite them to consider workplace effects, possible triggers and changes that could help.</w:t>
      </w:r>
    </w:p>
    <w:p w14:paraId="3F39DFC0" w14:textId="77777777" w:rsidR="0096633E" w:rsidRDefault="0096633E" w:rsidP="0096633E">
      <w:pPr>
        <w:pStyle w:val="BulletsMenopause"/>
      </w:pPr>
      <w:r>
        <w:t>Approach the meeting with options, but no predetermined solution.</w:t>
      </w:r>
    </w:p>
    <w:p w14:paraId="097C4234" w14:textId="0CBD8ED2" w:rsidR="001356C9" w:rsidRDefault="001356C9" w:rsidP="001356C9">
      <w:pPr>
        <w:pStyle w:val="MLHeading"/>
        <w:rPr>
          <w:b w:val="0"/>
          <w:bCs w:val="0"/>
          <w:noProof w:val="0"/>
          <w:sz w:val="24"/>
          <w:szCs w:val="24"/>
        </w:rPr>
      </w:pPr>
      <w:r>
        <mc:AlternateContent>
          <mc:Choice Requires="wps">
            <w:drawing>
              <wp:anchor distT="0" distB="0" distL="114300" distR="114300" simplePos="0" relativeHeight="251748352" behindDoc="1" locked="0" layoutInCell="1" allowOverlap="1" wp14:anchorId="24BAEA09" wp14:editId="795C54F4">
                <wp:simplePos x="0" y="0"/>
                <wp:positionH relativeFrom="margin">
                  <wp:posOffset>-47625</wp:posOffset>
                </wp:positionH>
                <wp:positionV relativeFrom="paragraph">
                  <wp:posOffset>161608</wp:posOffset>
                </wp:positionV>
                <wp:extent cx="5759450" cy="923925"/>
                <wp:effectExtent l="0" t="0" r="0" b="9525"/>
                <wp:wrapNone/>
                <wp:docPr id="883503122" name="Rectangle: Rounded Corners 6"/>
                <wp:cNvGraphicFramePr/>
                <a:graphic xmlns:a="http://schemas.openxmlformats.org/drawingml/2006/main">
                  <a:graphicData uri="http://schemas.microsoft.com/office/word/2010/wordprocessingShape">
                    <wps:wsp>
                      <wps:cNvSpPr/>
                      <wps:spPr>
                        <a:xfrm>
                          <a:off x="0" y="0"/>
                          <a:ext cx="5759450" cy="923925"/>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179439" id="Rectangle: Rounded Corners 6" o:spid="_x0000_s1026" style="position:absolute;margin-left:-3.75pt;margin-top:12.75pt;width:453.5pt;height:72.75pt;z-index:-251568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" fillcolor="#9dbd1d" stroked="f" strokeweight="1pt">
                <v:fill opacity="13107f"/>
                <v:stroke joinstyle="miter"/>
                <w10:wrap anchorx="margin"/>
              </v:roundrect>
            </w:pict>
          </mc:Fallback>
        </mc:AlternateContent>
      </w:r>
    </w:p>
    <w:p w14:paraId="105FED51" w14:textId="44B18D84" w:rsidR="001356C9" w:rsidRPr="001356C9" w:rsidRDefault="001356C9" w:rsidP="001356C9">
      <w:pPr>
        <w:pStyle w:val="MLHeading"/>
        <w:rPr>
          <w:noProof w:val="0"/>
          <w:sz w:val="24"/>
          <w:szCs w:val="24"/>
        </w:rPr>
      </w:pPr>
      <w:r w:rsidRPr="001356C9">
        <w:rPr>
          <w:noProof w:val="0"/>
          <w:sz w:val="24"/>
          <w:szCs w:val="24"/>
        </w:rPr>
        <w:t xml:space="preserve">A program is optional support </w:t>
      </w:r>
    </w:p>
    <w:p w14:paraId="60108E3A" w14:textId="7B89723C" w:rsidR="001356C9" w:rsidRPr="001356C9" w:rsidRDefault="001356C9" w:rsidP="001356C9">
      <w:pPr>
        <w:pStyle w:val="MLHeading"/>
        <w:rPr>
          <w:b w:val="0"/>
          <w:bCs w:val="0"/>
          <w:noProof w:val="0"/>
          <w:sz w:val="24"/>
          <w:szCs w:val="24"/>
        </w:rPr>
      </w:pPr>
      <w:r w:rsidRPr="001356C9">
        <w:rPr>
          <w:b w:val="0"/>
          <w:bCs w:val="0"/>
          <w:noProof w:val="0"/>
          <w:sz w:val="24"/>
          <w:szCs w:val="24"/>
        </w:rPr>
        <w:t>Do not create a system in which employees must disclose to a champion before speaking to their manager or obtaining an adjustment. Managers and the organisation remain accountable for decisions and action.</w:t>
      </w:r>
    </w:p>
    <w:p w14:paraId="6B21FF99" w14:textId="77777777" w:rsidR="001356C9" w:rsidRDefault="001356C9" w:rsidP="001356C9">
      <w:pPr>
        <w:pStyle w:val="MLHeading"/>
        <w:rPr>
          <w:b w:val="0"/>
          <w:bCs w:val="0"/>
          <w:noProof w:val="0"/>
          <w:sz w:val="24"/>
          <w:szCs w:val="24"/>
        </w:rPr>
      </w:pPr>
    </w:p>
    <w:p w14:paraId="36614032" w14:textId="77777777" w:rsidR="0096633E" w:rsidRDefault="0096633E" w:rsidP="0096633E">
      <w:pPr>
        <w:pStyle w:val="MLHeading"/>
        <w:spacing w:after="120"/>
      </w:pPr>
      <w:r w:rsidRPr="0096633E">
        <w:t>Opening the conversation</w:t>
      </w:r>
      <w:r w:rsidRPr="0096633E">
        <w:t xml:space="preserve"> </w:t>
      </w:r>
    </w:p>
    <w:p w14:paraId="3962F061" w14:textId="4999B932" w:rsidR="0096633E" w:rsidRPr="0096633E" w:rsidRDefault="0096633E" w:rsidP="0096633E">
      <w:pPr>
        <w:pStyle w:val="MLHeading"/>
        <w:spacing w:after="240"/>
        <w:rPr>
          <w:b w:val="0"/>
          <w:bCs w:val="0"/>
          <w:noProof w:val="0"/>
          <w:sz w:val="24"/>
          <w:szCs w:val="24"/>
        </w:rPr>
      </w:pPr>
      <w:r>
        <mc:AlternateContent>
          <mc:Choice Requires="wps">
            <w:drawing>
              <wp:anchor distT="0" distB="0" distL="114300" distR="114300" simplePos="0" relativeHeight="251764736" behindDoc="1" locked="0" layoutInCell="1" allowOverlap="1" wp14:anchorId="028130D8" wp14:editId="2C4141DC">
                <wp:simplePos x="0" y="0"/>
                <wp:positionH relativeFrom="margin">
                  <wp:posOffset>-47625</wp:posOffset>
                </wp:positionH>
                <wp:positionV relativeFrom="paragraph">
                  <wp:posOffset>323532</wp:posOffset>
                </wp:positionV>
                <wp:extent cx="5759450" cy="923925"/>
                <wp:effectExtent l="0" t="0" r="0" b="9525"/>
                <wp:wrapNone/>
                <wp:docPr id="1332847678" name="Rectangle: Rounded Corners 6"/>
                <wp:cNvGraphicFramePr/>
                <a:graphic xmlns:a="http://schemas.openxmlformats.org/drawingml/2006/main">
                  <a:graphicData uri="http://schemas.microsoft.com/office/word/2010/wordprocessingShape">
                    <wps:wsp>
                      <wps:cNvSpPr/>
                      <wps:spPr>
                        <a:xfrm>
                          <a:off x="0" y="0"/>
                          <a:ext cx="5759450" cy="923925"/>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125A34" id="Rectangle: Rounded Corners 6" o:spid="_x0000_s1026" style="position:absolute;margin-left:-3.75pt;margin-top:25.45pt;width:453.5pt;height:72.75pt;z-index:-251551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" fillcolor="#9dbd1d" stroked="f" strokeweight="1pt">
                <v:fill opacity="13107f"/>
                <v:stroke joinstyle="miter"/>
                <w10:wrap anchorx="margin"/>
              </v:roundrect>
            </w:pict>
          </mc:Fallback>
        </mc:AlternateContent>
      </w:r>
      <w:r w:rsidRPr="0096633E">
        <w:rPr>
          <w:b w:val="0"/>
          <w:bCs w:val="0"/>
          <w:noProof w:val="0"/>
          <w:sz w:val="24"/>
          <w:szCs w:val="24"/>
        </w:rPr>
        <w:t>Where the employee has requested the meeting:</w:t>
      </w:r>
    </w:p>
    <w:p w14:paraId="30D9AF57" w14:textId="77777777" w:rsidR="0096633E" w:rsidRDefault="0096633E" w:rsidP="001356C9">
      <w:pPr>
        <w:pStyle w:val="MLHeading"/>
        <w:rPr>
          <w:noProof w:val="0"/>
          <w:sz w:val="24"/>
          <w:szCs w:val="24"/>
        </w:rPr>
      </w:pPr>
      <w:r w:rsidRPr="0096633E">
        <w:rPr>
          <w:noProof w:val="0"/>
          <w:sz w:val="24"/>
          <w:szCs w:val="24"/>
        </w:rPr>
        <w:t xml:space="preserve">Possible opening  </w:t>
      </w:r>
    </w:p>
    <w:p w14:paraId="3A1E59AC" w14:textId="25AB1F3A" w:rsidR="0096633E" w:rsidRDefault="0096633E" w:rsidP="001356C9">
      <w:pPr>
        <w:pStyle w:val="MLHeading"/>
        <w:rPr>
          <w:b w:val="0"/>
          <w:bCs w:val="0"/>
          <w:noProof w:val="0"/>
          <w:sz w:val="24"/>
          <w:szCs w:val="24"/>
        </w:rPr>
      </w:pPr>
      <w:r w:rsidRPr="0096633E">
        <w:rPr>
          <w:b w:val="0"/>
          <w:bCs w:val="0"/>
          <w:noProof w:val="0"/>
          <w:sz w:val="24"/>
          <w:szCs w:val="24"/>
        </w:rPr>
        <w:t>“Thank you for speaking with me. I’d like to understand how work is affecting you and what support might help. You only need to share what you are comfortable sharing. We can focus on the impact at work and practical next steps.”</w:t>
      </w:r>
    </w:p>
    <w:p w14:paraId="205A3AAE" w14:textId="77777777" w:rsidR="0096633E" w:rsidRDefault="0096633E" w:rsidP="001356C9">
      <w:pPr>
        <w:pStyle w:val="MLHeading"/>
        <w:rPr>
          <w:b w:val="0"/>
          <w:bCs w:val="0"/>
          <w:noProof w:val="0"/>
          <w:sz w:val="24"/>
          <w:szCs w:val="24"/>
        </w:rPr>
      </w:pPr>
    </w:p>
    <w:p w14:paraId="43CF5E7F" w14:textId="47211E07" w:rsidR="0096633E" w:rsidRPr="0096633E" w:rsidRDefault="0096633E" w:rsidP="0096633E">
      <w:pPr>
        <w:pStyle w:val="MLHeading"/>
        <w:spacing w:after="240"/>
        <w:rPr>
          <w:b w:val="0"/>
          <w:bCs w:val="0"/>
          <w:noProof w:val="0"/>
          <w:sz w:val="24"/>
          <w:szCs w:val="24"/>
        </w:rPr>
      </w:pPr>
      <w:r>
        <mc:AlternateContent>
          <mc:Choice Requires="wps">
            <w:drawing>
              <wp:anchor distT="0" distB="0" distL="114300" distR="114300" simplePos="0" relativeHeight="251766784" behindDoc="1" locked="0" layoutInCell="1" allowOverlap="1" wp14:anchorId="42AB0E8F" wp14:editId="375A63B5">
                <wp:simplePos x="0" y="0"/>
                <wp:positionH relativeFrom="margin">
                  <wp:posOffset>-47625</wp:posOffset>
                </wp:positionH>
                <wp:positionV relativeFrom="paragraph">
                  <wp:posOffset>323532</wp:posOffset>
                </wp:positionV>
                <wp:extent cx="5759450" cy="923925"/>
                <wp:effectExtent l="0" t="0" r="0" b="9525"/>
                <wp:wrapNone/>
                <wp:docPr id="100364954" name="Rectangle: Rounded Corners 6"/>
                <wp:cNvGraphicFramePr/>
                <a:graphic xmlns:a="http://schemas.openxmlformats.org/drawingml/2006/main">
                  <a:graphicData uri="http://schemas.microsoft.com/office/word/2010/wordprocessingShape">
                    <wps:wsp>
                      <wps:cNvSpPr/>
                      <wps:spPr>
                        <a:xfrm>
                          <a:off x="0" y="0"/>
                          <a:ext cx="5759450" cy="923925"/>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F39115" id="Rectangle: Rounded Corners 6" o:spid="_x0000_s1026" style="position:absolute;margin-left:-3.75pt;margin-top:25.45pt;width:453.5pt;height:72.75pt;z-index:-251549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" fillcolor="#9dbd1d" stroked="f" strokeweight="1pt">
                <v:fill opacity="13107f"/>
                <v:stroke joinstyle="miter"/>
                <w10:wrap anchorx="margin"/>
              </v:roundrect>
            </w:pict>
          </mc:Fallback>
        </mc:AlternateContent>
      </w:r>
      <w:r w:rsidRPr="0096633E">
        <w:rPr>
          <w:b w:val="0"/>
          <w:bCs w:val="0"/>
          <w:noProof w:val="0"/>
          <w:sz w:val="24"/>
          <w:szCs w:val="24"/>
        </w:rPr>
        <w:t>Where the manager is checking in:</w:t>
      </w:r>
    </w:p>
    <w:p w14:paraId="05690AFA" w14:textId="77777777" w:rsidR="0096633E" w:rsidRDefault="0096633E" w:rsidP="0096633E">
      <w:pPr>
        <w:pStyle w:val="MLHeading"/>
        <w:rPr>
          <w:noProof w:val="0"/>
          <w:sz w:val="24"/>
          <w:szCs w:val="24"/>
        </w:rPr>
      </w:pPr>
      <w:r w:rsidRPr="0096633E">
        <w:rPr>
          <w:noProof w:val="0"/>
          <w:sz w:val="24"/>
          <w:szCs w:val="24"/>
        </w:rPr>
        <w:t xml:space="preserve">Possible opening  </w:t>
      </w:r>
    </w:p>
    <w:p w14:paraId="30B5EDCA" w14:textId="7EA968F0" w:rsidR="0096633E" w:rsidRDefault="0096633E" w:rsidP="0096633E">
      <w:pPr>
        <w:pStyle w:val="MLHeading"/>
        <w:rPr>
          <w:b w:val="0"/>
          <w:bCs w:val="0"/>
          <w:noProof w:val="0"/>
          <w:sz w:val="24"/>
          <w:szCs w:val="24"/>
        </w:rPr>
      </w:pPr>
      <w:r w:rsidRPr="0096633E">
        <w:rPr>
          <w:b w:val="0"/>
          <w:bCs w:val="0"/>
          <w:noProof w:val="0"/>
          <w:sz w:val="24"/>
          <w:szCs w:val="24"/>
        </w:rPr>
        <w:t>“I’ve noticed [neutral, factual observation—for example, that you have seemed tired recently or have needed to step away from meetings]. I wanted to check how you are and whether there is anything at work we could support you with.”</w:t>
      </w:r>
    </w:p>
    <w:p w14:paraId="4E703B98" w14:textId="77777777" w:rsidR="0096633E" w:rsidRDefault="0096633E" w:rsidP="0096633E">
      <w:pPr>
        <w:pStyle w:val="MLHeading"/>
        <w:rPr>
          <w:b w:val="0"/>
          <w:bCs w:val="0"/>
          <w:noProof w:val="0"/>
          <w:sz w:val="24"/>
          <w:szCs w:val="24"/>
        </w:rPr>
      </w:pPr>
    </w:p>
    <w:p w14:paraId="26B96272" w14:textId="0F405759" w:rsidR="0096633E" w:rsidRPr="0096633E" w:rsidRDefault="0096633E" w:rsidP="0096633E">
      <w:pPr>
        <w:pStyle w:val="MLHeading"/>
        <w:spacing w:after="240"/>
        <w:rPr>
          <w:b w:val="0"/>
          <w:bCs w:val="0"/>
          <w:noProof w:val="0"/>
          <w:sz w:val="24"/>
          <w:szCs w:val="24"/>
        </w:rPr>
      </w:pPr>
      <w:r>
        <mc:AlternateContent>
          <mc:Choice Requires="wps">
            <w:drawing>
              <wp:anchor distT="0" distB="0" distL="114300" distR="114300" simplePos="0" relativeHeight="251768832" behindDoc="1" locked="0" layoutInCell="1" allowOverlap="1" wp14:anchorId="0A74549F" wp14:editId="2BDEFC2E">
                <wp:simplePos x="0" y="0"/>
                <wp:positionH relativeFrom="margin">
                  <wp:posOffset>-47625</wp:posOffset>
                </wp:positionH>
                <wp:positionV relativeFrom="paragraph">
                  <wp:posOffset>323532</wp:posOffset>
                </wp:positionV>
                <wp:extent cx="5759450" cy="923925"/>
                <wp:effectExtent l="0" t="0" r="0" b="9525"/>
                <wp:wrapNone/>
                <wp:docPr id="1436936584" name="Rectangle: Rounded Corners 6"/>
                <wp:cNvGraphicFramePr/>
                <a:graphic xmlns:a="http://schemas.openxmlformats.org/drawingml/2006/main">
                  <a:graphicData uri="http://schemas.microsoft.com/office/word/2010/wordprocessingShape">
                    <wps:wsp>
                      <wps:cNvSpPr/>
                      <wps:spPr>
                        <a:xfrm>
                          <a:off x="0" y="0"/>
                          <a:ext cx="5759450" cy="923925"/>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07D95B" id="Rectangle: Rounded Corners 6" o:spid="_x0000_s1026" style="position:absolute;margin-left:-3.75pt;margin-top:25.45pt;width:453.5pt;height:72.75pt;z-index:-251547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" fillcolor="#9dbd1d" stroked="f" strokeweight="1pt">
                <v:fill opacity="13107f"/>
                <v:stroke joinstyle="miter"/>
                <w10:wrap anchorx="margin"/>
              </v:roundrect>
            </w:pict>
          </mc:Fallback>
        </mc:AlternateContent>
      </w:r>
      <w:r w:rsidRPr="0096633E">
        <w:rPr>
          <w:b w:val="0"/>
          <w:bCs w:val="0"/>
          <w:noProof w:val="0"/>
          <w:sz w:val="24"/>
          <w:szCs w:val="24"/>
        </w:rPr>
        <w:t>Explain the limits of confidentiality before inviting sensitive detail. For example:</w:t>
      </w:r>
    </w:p>
    <w:p w14:paraId="294FCAFA" w14:textId="77777777" w:rsidR="0096633E" w:rsidRDefault="0096633E" w:rsidP="0096633E">
      <w:pPr>
        <w:pStyle w:val="MLHeading"/>
        <w:rPr>
          <w:noProof w:val="0"/>
          <w:sz w:val="24"/>
          <w:szCs w:val="24"/>
        </w:rPr>
      </w:pPr>
      <w:r w:rsidRPr="0096633E">
        <w:rPr>
          <w:noProof w:val="0"/>
          <w:sz w:val="24"/>
          <w:szCs w:val="24"/>
        </w:rPr>
        <w:t xml:space="preserve">Confidentiality wording  </w:t>
      </w:r>
    </w:p>
    <w:p w14:paraId="3DDAB591" w14:textId="2121D0B1" w:rsidR="0096633E" w:rsidRDefault="0096633E" w:rsidP="0096633E">
      <w:pPr>
        <w:pStyle w:val="MLHeading"/>
        <w:rPr>
          <w:b w:val="0"/>
          <w:bCs w:val="0"/>
          <w:noProof w:val="0"/>
          <w:sz w:val="24"/>
          <w:szCs w:val="24"/>
        </w:rPr>
      </w:pPr>
      <w:r w:rsidRPr="0096633E">
        <w:rPr>
          <w:b w:val="0"/>
          <w:bCs w:val="0"/>
          <w:noProof w:val="0"/>
          <w:sz w:val="24"/>
          <w:szCs w:val="24"/>
        </w:rPr>
        <w:t>“I will treat what you tell me sensitively and only share what is necessary to arrange support or address a serious concern. If somebody else needs to be involved, I will normally discuss that with you first.”</w:t>
      </w:r>
    </w:p>
    <w:p w14:paraId="3F28E639" w14:textId="77777777" w:rsidR="001356C9" w:rsidRPr="001356C9" w:rsidRDefault="001356C9" w:rsidP="0096633E">
      <w:pPr>
        <w:pStyle w:val="BulletsMenopause"/>
        <w:numPr>
          <w:ilvl w:val="0"/>
          <w:numId w:val="0"/>
        </w:numPr>
      </w:pPr>
    </w:p>
    <w:p w14:paraId="7733C3D2" w14:textId="77777777" w:rsidR="0096633E" w:rsidRDefault="0096633E" w:rsidP="0096633E">
      <w:pPr>
        <w:pStyle w:val="Heading1menopause"/>
        <w:numPr>
          <w:ilvl w:val="0"/>
          <w:numId w:val="0"/>
        </w:numPr>
        <w:ind w:left="360" w:hanging="360"/>
      </w:pPr>
      <w:r w:rsidRPr="0096633E">
        <w:t>A six-stage conversation</w:t>
      </w:r>
      <w:r w:rsidRPr="0096633E">
        <w:t xml:space="preserve"> </w:t>
      </w:r>
    </w:p>
    <w:tbl>
      <w:tblPr>
        <w:tblStyle w:val="TableGrid"/>
        <w:tblW w:w="0" w:type="auto"/>
        <w:tblCellMar>
          <w:top w:w="85" w:type="dxa"/>
          <w:bottom w:w="85" w:type="dxa"/>
        </w:tblCellMar>
        <w:tblLook w:val="04A0" w:firstRow="1" w:lastRow="0" w:firstColumn="1" w:lastColumn="0" w:noHBand="0" w:noVBand="1"/>
      </w:tblPr>
      <w:tblGrid>
        <w:gridCol w:w="1838"/>
        <w:gridCol w:w="7110"/>
      </w:tblGrid>
      <w:tr w:rsidR="00C37527" w:rsidRPr="0072413D" w14:paraId="5D8DE50A" w14:textId="77777777" w:rsidTr="00C37527">
        <w:trPr>
          <w:trHeight w:val="253"/>
        </w:trPr>
        <w:tc>
          <w:tcPr>
            <w:tcW w:w="1838" w:type="dxa"/>
            <w:shd w:val="clear" w:color="auto" w:fill="FFFFFF" w:themeFill="background1"/>
          </w:tcPr>
          <w:p w14:paraId="59A3A70A" w14:textId="30351A3D" w:rsidR="00C37527" w:rsidRPr="00C37527" w:rsidRDefault="00C37527" w:rsidP="00C37527">
            <w:pPr>
              <w:pStyle w:val="BodycopyML"/>
              <w:shd w:val="clear" w:color="auto" w:fill="FFFFFF" w:themeFill="background1"/>
              <w:rPr>
                <w:b/>
                <w:bCs/>
              </w:rPr>
            </w:pPr>
            <w:r w:rsidRPr="00C37527">
              <w:rPr>
                <w:b/>
                <w:bCs/>
              </w:rPr>
              <w:t xml:space="preserve">1. </w:t>
            </w:r>
            <w:r w:rsidRPr="00C37527">
              <w:rPr>
                <w:b/>
                <w:bCs/>
              </w:rPr>
              <w:t>Listen</w:t>
            </w:r>
          </w:p>
        </w:tc>
        <w:tc>
          <w:tcPr>
            <w:tcW w:w="7110" w:type="dxa"/>
            <w:shd w:val="clear" w:color="auto" w:fill="FFFFFF" w:themeFill="background1"/>
          </w:tcPr>
          <w:p w14:paraId="764C05F8" w14:textId="642C8F3D" w:rsidR="00C37527" w:rsidRPr="007F3900" w:rsidRDefault="00C37527" w:rsidP="00C37527">
            <w:pPr>
              <w:pStyle w:val="BodycopyML"/>
              <w:shd w:val="clear" w:color="auto" w:fill="FFFFFF" w:themeFill="background1"/>
            </w:pPr>
            <w:r w:rsidRPr="00AD6B3D">
              <w:t>Give the employee time to explain the workplace impact in their own words. Acknowledge what you have heard without minimising, comparing or immediately solving.</w:t>
            </w:r>
          </w:p>
        </w:tc>
      </w:tr>
      <w:tr w:rsidR="00C37527" w:rsidRPr="0072413D" w14:paraId="4EEE4BA5" w14:textId="77777777" w:rsidTr="00C37527">
        <w:trPr>
          <w:trHeight w:val="253"/>
        </w:trPr>
        <w:tc>
          <w:tcPr>
            <w:tcW w:w="1838" w:type="dxa"/>
            <w:shd w:val="clear" w:color="auto" w:fill="FFFFFF" w:themeFill="background1"/>
          </w:tcPr>
          <w:p w14:paraId="2798AAD8" w14:textId="15FDD2F2" w:rsidR="00C37527" w:rsidRPr="00C37527" w:rsidRDefault="00C37527" w:rsidP="00C37527">
            <w:pPr>
              <w:pStyle w:val="BodycopyML"/>
              <w:shd w:val="clear" w:color="auto" w:fill="FFFFFF" w:themeFill="background1"/>
              <w:rPr>
                <w:b/>
                <w:bCs/>
              </w:rPr>
            </w:pPr>
            <w:r w:rsidRPr="00C37527">
              <w:rPr>
                <w:b/>
                <w:bCs/>
              </w:rPr>
              <w:t>2</w:t>
            </w:r>
            <w:r w:rsidRPr="00C37527">
              <w:rPr>
                <w:b/>
                <w:bCs/>
              </w:rPr>
              <w:t xml:space="preserve">. </w:t>
            </w:r>
            <w:r w:rsidRPr="00C37527">
              <w:rPr>
                <w:b/>
                <w:bCs/>
              </w:rPr>
              <w:t>Clarify</w:t>
            </w:r>
          </w:p>
        </w:tc>
        <w:tc>
          <w:tcPr>
            <w:tcW w:w="7110" w:type="dxa"/>
            <w:shd w:val="clear" w:color="auto" w:fill="FFFFFF" w:themeFill="background1"/>
          </w:tcPr>
          <w:p w14:paraId="26DEDDC3" w14:textId="0D12B99A" w:rsidR="00C37527" w:rsidRPr="007F3900" w:rsidRDefault="00C37527" w:rsidP="00C37527">
            <w:pPr>
              <w:pStyle w:val="BodycopyML"/>
              <w:shd w:val="clear" w:color="auto" w:fill="FFFFFF" w:themeFill="background1"/>
            </w:pPr>
            <w:r w:rsidRPr="00AD6B3D">
              <w:t>Ask about affected tasks, situations, work patterns, environmental factors and any immediate risks. Seek only information relevant to support and safe work.</w:t>
            </w:r>
          </w:p>
        </w:tc>
      </w:tr>
      <w:tr w:rsidR="00C37527" w:rsidRPr="0072413D" w14:paraId="0F13EA9C" w14:textId="77777777" w:rsidTr="00C37527">
        <w:trPr>
          <w:trHeight w:val="253"/>
        </w:trPr>
        <w:tc>
          <w:tcPr>
            <w:tcW w:w="1838" w:type="dxa"/>
            <w:shd w:val="clear" w:color="auto" w:fill="FFFFFF" w:themeFill="background1"/>
          </w:tcPr>
          <w:p w14:paraId="26D8CF8F" w14:textId="325EFF7B" w:rsidR="00C37527" w:rsidRPr="00C37527" w:rsidRDefault="00C37527" w:rsidP="00C37527">
            <w:pPr>
              <w:pStyle w:val="BodycopyML"/>
              <w:shd w:val="clear" w:color="auto" w:fill="FFFFFF" w:themeFill="background1"/>
              <w:rPr>
                <w:b/>
                <w:bCs/>
              </w:rPr>
            </w:pPr>
            <w:r w:rsidRPr="00C37527">
              <w:rPr>
                <w:b/>
                <w:bCs/>
              </w:rPr>
              <w:lastRenderedPageBreak/>
              <w:t>3</w:t>
            </w:r>
            <w:r w:rsidRPr="00C37527">
              <w:rPr>
                <w:b/>
                <w:bCs/>
              </w:rPr>
              <w:t xml:space="preserve">. </w:t>
            </w:r>
            <w:r w:rsidRPr="00C37527">
              <w:rPr>
                <w:b/>
                <w:bCs/>
              </w:rPr>
              <w:t>Explore</w:t>
            </w:r>
          </w:p>
        </w:tc>
        <w:tc>
          <w:tcPr>
            <w:tcW w:w="7110" w:type="dxa"/>
            <w:shd w:val="clear" w:color="auto" w:fill="FFFFFF" w:themeFill="background1"/>
          </w:tcPr>
          <w:p w14:paraId="669F79E3" w14:textId="1C6CD299" w:rsidR="00C37527" w:rsidRPr="007F3900" w:rsidRDefault="00C37527" w:rsidP="00C37527">
            <w:pPr>
              <w:pStyle w:val="BodycopyML"/>
              <w:shd w:val="clear" w:color="auto" w:fill="FFFFFF" w:themeFill="background1"/>
            </w:pPr>
            <w:r w:rsidRPr="00AD6B3D">
              <w:t>Ask what the employee thinks would help. Use the Workplace Adjustments Guide to consider alternatives and combinations rather than a one-size-fits-all response.</w:t>
            </w:r>
          </w:p>
        </w:tc>
      </w:tr>
      <w:tr w:rsidR="00C37527" w:rsidRPr="0072413D" w14:paraId="71A4BB2E" w14:textId="77777777" w:rsidTr="00C37527">
        <w:trPr>
          <w:trHeight w:val="253"/>
        </w:trPr>
        <w:tc>
          <w:tcPr>
            <w:tcW w:w="1838" w:type="dxa"/>
            <w:shd w:val="clear" w:color="auto" w:fill="FFFFFF" w:themeFill="background1"/>
          </w:tcPr>
          <w:p w14:paraId="0A1C20CB" w14:textId="7B5C5F36" w:rsidR="00C37527" w:rsidRPr="00C37527" w:rsidRDefault="00C37527" w:rsidP="00C37527">
            <w:pPr>
              <w:pStyle w:val="BodycopyML"/>
              <w:shd w:val="clear" w:color="auto" w:fill="FFFFFF" w:themeFill="background1"/>
              <w:rPr>
                <w:b/>
                <w:bCs/>
              </w:rPr>
            </w:pPr>
            <w:r w:rsidRPr="00C37527">
              <w:rPr>
                <w:b/>
                <w:bCs/>
              </w:rPr>
              <w:t>4</w:t>
            </w:r>
            <w:r w:rsidRPr="00C37527">
              <w:rPr>
                <w:b/>
                <w:bCs/>
              </w:rPr>
              <w:t>.</w:t>
            </w:r>
            <w:r w:rsidRPr="00C37527">
              <w:rPr>
                <w:b/>
                <w:bCs/>
              </w:rPr>
              <w:t xml:space="preserve"> Agree</w:t>
            </w:r>
          </w:p>
        </w:tc>
        <w:tc>
          <w:tcPr>
            <w:tcW w:w="7110" w:type="dxa"/>
            <w:shd w:val="clear" w:color="auto" w:fill="FFFFFF" w:themeFill="background1"/>
          </w:tcPr>
          <w:p w14:paraId="7422AF1C" w14:textId="094D3509" w:rsidR="00C37527" w:rsidRPr="001356C9" w:rsidRDefault="00C37527" w:rsidP="00C37527">
            <w:pPr>
              <w:pStyle w:val="BodycopyML"/>
              <w:shd w:val="clear" w:color="auto" w:fill="FFFFFF" w:themeFill="background1"/>
            </w:pPr>
            <w:r w:rsidRPr="00AD6B3D">
              <w:t>Confirm what can start now, what needs checking or approval, who will act, how the arrangement will work and when it will be reviewed.</w:t>
            </w:r>
          </w:p>
        </w:tc>
      </w:tr>
      <w:tr w:rsidR="00C37527" w:rsidRPr="0072413D" w14:paraId="2476C4AA" w14:textId="77777777" w:rsidTr="00C37527">
        <w:trPr>
          <w:trHeight w:val="253"/>
        </w:trPr>
        <w:tc>
          <w:tcPr>
            <w:tcW w:w="1838" w:type="dxa"/>
            <w:shd w:val="clear" w:color="auto" w:fill="FFFFFF" w:themeFill="background1"/>
          </w:tcPr>
          <w:p w14:paraId="57ADD735" w14:textId="354F3091" w:rsidR="00C37527" w:rsidRPr="00C37527" w:rsidRDefault="00C37527" w:rsidP="00C37527">
            <w:pPr>
              <w:pStyle w:val="BodycopyML"/>
              <w:shd w:val="clear" w:color="auto" w:fill="FFFFFF" w:themeFill="background1"/>
              <w:rPr>
                <w:b/>
                <w:bCs/>
              </w:rPr>
            </w:pPr>
            <w:r w:rsidRPr="00C37527">
              <w:rPr>
                <w:b/>
                <w:bCs/>
              </w:rPr>
              <w:t>5. Record</w:t>
            </w:r>
          </w:p>
        </w:tc>
        <w:tc>
          <w:tcPr>
            <w:tcW w:w="7110" w:type="dxa"/>
            <w:shd w:val="clear" w:color="auto" w:fill="FFFFFF" w:themeFill="background1"/>
          </w:tcPr>
          <w:p w14:paraId="43260410" w14:textId="5DBFDCCA" w:rsidR="00C37527" w:rsidRPr="001356C9" w:rsidRDefault="00C37527" w:rsidP="00C37527">
            <w:pPr>
              <w:pStyle w:val="BodycopyML"/>
              <w:shd w:val="clear" w:color="auto" w:fill="FFFFFF" w:themeFill="background1"/>
            </w:pPr>
            <w:r w:rsidRPr="00AD6B3D">
              <w:t>Make a factual, proportionate record of workplace impact and agreed action. Avoid unnecessary clinical or intimate detail.</w:t>
            </w:r>
          </w:p>
        </w:tc>
      </w:tr>
      <w:tr w:rsidR="00C37527" w:rsidRPr="0072413D" w14:paraId="1C105E8F" w14:textId="77777777" w:rsidTr="00C37527">
        <w:trPr>
          <w:trHeight w:val="253"/>
        </w:trPr>
        <w:tc>
          <w:tcPr>
            <w:tcW w:w="1838" w:type="dxa"/>
            <w:shd w:val="clear" w:color="auto" w:fill="FFFFFF" w:themeFill="background1"/>
          </w:tcPr>
          <w:p w14:paraId="0C12FFE0" w14:textId="57C2A8EE" w:rsidR="00C37527" w:rsidRPr="00C37527" w:rsidRDefault="00C37527" w:rsidP="0017271A">
            <w:pPr>
              <w:pStyle w:val="BodycopyML"/>
              <w:shd w:val="clear" w:color="auto" w:fill="FFFFFF" w:themeFill="background1"/>
              <w:rPr>
                <w:b/>
                <w:bCs/>
              </w:rPr>
            </w:pPr>
            <w:r w:rsidRPr="00C37527">
              <w:rPr>
                <w:b/>
                <w:bCs/>
              </w:rPr>
              <w:t>6  Review</w:t>
            </w:r>
            <w:r w:rsidRPr="00C37527">
              <w:rPr>
                <w:b/>
                <w:bCs/>
              </w:rPr>
              <w:tab/>
            </w:r>
          </w:p>
        </w:tc>
        <w:tc>
          <w:tcPr>
            <w:tcW w:w="7110" w:type="dxa"/>
            <w:shd w:val="clear" w:color="auto" w:fill="FFFFFF" w:themeFill="background1"/>
          </w:tcPr>
          <w:p w14:paraId="4FEEED3F" w14:textId="58710717" w:rsidR="00C37527" w:rsidRPr="001626B4" w:rsidRDefault="00C37527" w:rsidP="0017271A">
            <w:pPr>
              <w:pStyle w:val="BodycopyML"/>
              <w:shd w:val="clear" w:color="auto" w:fill="FFFFFF" w:themeFill="background1"/>
            </w:pPr>
            <w:r w:rsidRPr="00C37527">
              <w:t>Check whether measures are effective and whether symptoms, treatment, work demands or preferences have changed.</w:t>
            </w:r>
          </w:p>
        </w:tc>
      </w:tr>
    </w:tbl>
    <w:p w14:paraId="6EFDAF45" w14:textId="77777777" w:rsidR="001356C9" w:rsidRPr="001356C9" w:rsidRDefault="001356C9" w:rsidP="001356C9">
      <w:pPr>
        <w:pStyle w:val="MLHeading"/>
        <w:rPr>
          <w:b w:val="0"/>
          <w:bCs w:val="0"/>
          <w:noProof w:val="0"/>
          <w:sz w:val="24"/>
          <w:szCs w:val="24"/>
        </w:rPr>
      </w:pPr>
    </w:p>
    <w:p w14:paraId="531010CE" w14:textId="77777777" w:rsidR="00C37527" w:rsidRDefault="00C37527" w:rsidP="00C37527">
      <w:pPr>
        <w:pStyle w:val="Heading1menopause"/>
        <w:numPr>
          <w:ilvl w:val="0"/>
          <w:numId w:val="0"/>
        </w:numPr>
        <w:ind w:left="360" w:hanging="360"/>
      </w:pPr>
      <w:r w:rsidRPr="00C37527">
        <w:t>Helpful questions</w:t>
      </w:r>
      <w:r w:rsidRPr="00C37527">
        <w:t xml:space="preserve"> </w:t>
      </w:r>
    </w:p>
    <w:p w14:paraId="4F7C809F" w14:textId="765F2B80" w:rsidR="00C37527" w:rsidRDefault="00C37527" w:rsidP="00C37527">
      <w:pPr>
        <w:pStyle w:val="BodyMenopause"/>
        <w:spacing w:after="120"/>
        <w:rPr>
          <w:b/>
          <w:bCs/>
          <w:sz w:val="28"/>
          <w:szCs w:val="28"/>
        </w:rPr>
      </w:pPr>
      <w:r w:rsidRPr="00C37527">
        <w:rPr>
          <w:b/>
          <w:bCs/>
          <w:sz w:val="28"/>
          <w:szCs w:val="28"/>
        </w:rPr>
        <w:t>Understanding the workplace impact</w:t>
      </w:r>
    </w:p>
    <w:p w14:paraId="2D9209F0" w14:textId="7BC5EB47" w:rsidR="00C37527" w:rsidRPr="00C37527" w:rsidRDefault="00C37527" w:rsidP="00C37527">
      <w:pPr>
        <w:pStyle w:val="BulletsMenopause"/>
      </w:pPr>
      <w:r w:rsidRPr="00C37527">
        <w:t>Which parts of your work or working environment are most difficult at present?</w:t>
      </w:r>
    </w:p>
    <w:p w14:paraId="56940C5C" w14:textId="1624EADE" w:rsidR="00C37527" w:rsidRPr="00C37527" w:rsidRDefault="00C37527" w:rsidP="00C37527">
      <w:pPr>
        <w:pStyle w:val="BulletsMenopause"/>
      </w:pPr>
      <w:r w:rsidRPr="00C37527">
        <w:t>Are there particular tasks, times, shifts, journeys, meetings or conditions that make things worse?</w:t>
      </w:r>
    </w:p>
    <w:p w14:paraId="08AB0CE7" w14:textId="0940D90E" w:rsidR="00C37527" w:rsidRPr="00C37527" w:rsidRDefault="00C37527" w:rsidP="00C37527">
      <w:pPr>
        <w:pStyle w:val="BulletsMenopause"/>
      </w:pPr>
      <w:r w:rsidRPr="00C37527">
        <w:t>Is the impact predictable, occasional or variable?</w:t>
      </w:r>
    </w:p>
    <w:p w14:paraId="251AA77A" w14:textId="2FDB011A" w:rsidR="00C37527" w:rsidRPr="00C37527" w:rsidRDefault="00C37527" w:rsidP="00C37527">
      <w:pPr>
        <w:pStyle w:val="BulletsMenopause"/>
      </w:pPr>
      <w:r w:rsidRPr="00C37527">
        <w:t>Is anything affecting your ability to work safely—for example fatigue, dizziness, migraines, concentration, driving or safety-critical tasks?</w:t>
      </w:r>
    </w:p>
    <w:p w14:paraId="2F547F59" w14:textId="6D51F889" w:rsidR="00C37527" w:rsidRDefault="00C37527" w:rsidP="00C37527">
      <w:pPr>
        <w:pStyle w:val="BulletsMenopause"/>
      </w:pPr>
      <w:r w:rsidRPr="00C37527">
        <w:t>Is there anything we should address immediately while we consider longer-term support?</w:t>
      </w:r>
    </w:p>
    <w:p w14:paraId="2C2842C9" w14:textId="77777777" w:rsidR="00C37527" w:rsidRDefault="00C37527" w:rsidP="00C37527">
      <w:pPr>
        <w:pStyle w:val="BulletsMenopause"/>
        <w:numPr>
          <w:ilvl w:val="0"/>
          <w:numId w:val="0"/>
        </w:numPr>
        <w:ind w:left="720" w:hanging="360"/>
      </w:pPr>
    </w:p>
    <w:p w14:paraId="1224DEF6" w14:textId="33C5245F" w:rsidR="00C37527" w:rsidRDefault="00C37527" w:rsidP="00C37527">
      <w:pPr>
        <w:pStyle w:val="Heading2Menopause"/>
      </w:pPr>
      <w:r w:rsidRPr="00C37527">
        <w:t>Exploring support</w:t>
      </w:r>
    </w:p>
    <w:p w14:paraId="3F2579EC" w14:textId="77777777" w:rsidR="00C37527" w:rsidRDefault="00C37527" w:rsidP="00C37527">
      <w:pPr>
        <w:pStyle w:val="BulletsMenopause"/>
      </w:pPr>
      <w:r>
        <w:t xml:space="preserve">What changes do you think would help? </w:t>
      </w:r>
    </w:p>
    <w:p w14:paraId="0CB907DE" w14:textId="045EAD28" w:rsidR="00C37527" w:rsidRDefault="00C37527" w:rsidP="00C37527">
      <w:pPr>
        <w:pStyle w:val="BulletsMenopause"/>
      </w:pPr>
      <w:r>
        <w:t>Has anything helped before?</w:t>
      </w:r>
    </w:p>
    <w:p w14:paraId="316F91BD" w14:textId="77777777" w:rsidR="00C37527" w:rsidRDefault="00C37527" w:rsidP="00C37527">
      <w:pPr>
        <w:pStyle w:val="BulletsMenopause"/>
      </w:pPr>
      <w:r>
        <w:t>Would a temporary arrangement be useful while we explore other options?</w:t>
      </w:r>
    </w:p>
    <w:p w14:paraId="2036BB15" w14:textId="77777777" w:rsidR="00C37527" w:rsidRDefault="00C37527" w:rsidP="00C37527">
      <w:pPr>
        <w:pStyle w:val="BulletsMenopause"/>
      </w:pPr>
      <w:r>
        <w:t>Would you like information about occupational health, the employee assistance programme, your GP or another support service?</w:t>
      </w:r>
    </w:p>
    <w:p w14:paraId="6EB3C9AD" w14:textId="3A30AB7F" w:rsidR="00C37527" w:rsidRDefault="00C37527" w:rsidP="00C37527">
      <w:pPr>
        <w:pStyle w:val="BulletsMenopause"/>
      </w:pPr>
      <w:r>
        <w:t>Are you comfortable with the proposed practical arrangements, including how they may affect your team or work?</w:t>
      </w:r>
    </w:p>
    <w:p w14:paraId="3E09F200" w14:textId="77777777" w:rsidR="00C37527" w:rsidRDefault="00C37527" w:rsidP="00C37527">
      <w:pPr>
        <w:pStyle w:val="BulletsMenopause"/>
        <w:numPr>
          <w:ilvl w:val="0"/>
          <w:numId w:val="0"/>
        </w:numPr>
      </w:pPr>
    </w:p>
    <w:p w14:paraId="147720D5" w14:textId="6A3C1FB9" w:rsidR="00C37527" w:rsidRDefault="00C37527" w:rsidP="00C37527">
      <w:pPr>
        <w:pStyle w:val="Heading2Menopause"/>
      </w:pPr>
      <w:r w:rsidRPr="00C37527">
        <w:t>Privacy and follow-up</w:t>
      </w:r>
      <w:r>
        <w:t xml:space="preserve"> </w:t>
      </w:r>
    </w:p>
    <w:p w14:paraId="7A76EB41" w14:textId="099993FF" w:rsidR="00C37527" w:rsidRDefault="00C37527" w:rsidP="00C37527">
      <w:pPr>
        <w:pStyle w:val="BulletsMenopause"/>
      </w:pPr>
      <w:r>
        <w:t>What information, if any, may be shared; with whom; and how would you prefer the arrangement to be explained?</w:t>
      </w:r>
    </w:p>
    <w:p w14:paraId="3F2C1B51" w14:textId="77777777" w:rsidR="00C37527" w:rsidRDefault="00C37527" w:rsidP="00C37527">
      <w:pPr>
        <w:pStyle w:val="BulletsMenopause"/>
      </w:pPr>
      <w:r>
        <w:t>What should we record, and is there anything you have shared that is not needed in the management record?</w:t>
      </w:r>
    </w:p>
    <w:p w14:paraId="1A20D243" w14:textId="77777777" w:rsidR="00C37527" w:rsidRDefault="00C37527" w:rsidP="00C37527">
      <w:pPr>
        <w:pStyle w:val="BulletsMenopause"/>
      </w:pPr>
      <w:r>
        <w:t>When should we review the arrangement? How would you like to raise a change before then?</w:t>
      </w:r>
    </w:p>
    <w:p w14:paraId="73F6D039" w14:textId="048901F5" w:rsidR="00C37527" w:rsidRDefault="00C37527" w:rsidP="00C37527">
      <w:pPr>
        <w:pStyle w:val="BulletsMenopause"/>
      </w:pPr>
      <w:r>
        <w:lastRenderedPageBreak/>
        <w:t>Would you prefer future reviews with me or another appropriate contact?</w:t>
      </w:r>
    </w:p>
    <w:p w14:paraId="395731E4" w14:textId="77777777" w:rsidR="00C37527" w:rsidRDefault="00C37527" w:rsidP="00C37527">
      <w:pPr>
        <w:pStyle w:val="BulletsMenopause"/>
        <w:numPr>
          <w:ilvl w:val="0"/>
          <w:numId w:val="0"/>
        </w:numPr>
        <w:ind w:left="720" w:hanging="360"/>
      </w:pPr>
    </w:p>
    <w:p w14:paraId="6CD8C4F9" w14:textId="7E8BCC9D" w:rsidR="00C37527" w:rsidRDefault="00C37527" w:rsidP="00473B4F">
      <w:pPr>
        <w:pStyle w:val="BulletsMenopause"/>
        <w:numPr>
          <w:ilvl w:val="0"/>
          <w:numId w:val="0"/>
        </w:numPr>
        <w:spacing w:after="240"/>
        <w:rPr>
          <w:b/>
          <w:bCs/>
          <w:noProof/>
          <w:sz w:val="32"/>
          <w:szCs w:val="32"/>
        </w:rPr>
      </w:pPr>
      <w:r w:rsidRPr="00C37527">
        <w:rPr>
          <w:b/>
          <w:bCs/>
          <w:noProof/>
          <w:sz w:val="32"/>
          <w:szCs w:val="32"/>
        </w:rPr>
        <w:t>What not to say</w:t>
      </w:r>
    </w:p>
    <w:tbl>
      <w:tblPr>
        <w:tblStyle w:val="TableGrid"/>
        <w:tblW w:w="0" w:type="auto"/>
        <w:tblCellMar>
          <w:top w:w="85" w:type="dxa"/>
          <w:bottom w:w="85" w:type="dxa"/>
        </w:tblCellMar>
        <w:tblLook w:val="04A0" w:firstRow="1" w:lastRow="0" w:firstColumn="1" w:lastColumn="0" w:noHBand="0" w:noVBand="1"/>
      </w:tblPr>
      <w:tblGrid>
        <w:gridCol w:w="4248"/>
        <w:gridCol w:w="4700"/>
      </w:tblGrid>
      <w:tr w:rsidR="00C37527" w:rsidRPr="0072413D" w14:paraId="32584E1B" w14:textId="77777777" w:rsidTr="0017271A">
        <w:trPr>
          <w:trHeight w:val="516"/>
        </w:trPr>
        <w:tc>
          <w:tcPr>
            <w:tcW w:w="4248" w:type="dxa"/>
            <w:shd w:val="clear" w:color="auto" w:fill="9DBD1D"/>
          </w:tcPr>
          <w:p w14:paraId="0A90BD09" w14:textId="03E3C53E" w:rsidR="00C37527" w:rsidRPr="00031587" w:rsidRDefault="00C37527" w:rsidP="00C37527">
            <w:pPr>
              <w:pStyle w:val="Menopausetableheading"/>
            </w:pPr>
            <w:r w:rsidRPr="005C5F2B">
              <w:t>Avoid</w:t>
            </w:r>
          </w:p>
        </w:tc>
        <w:tc>
          <w:tcPr>
            <w:tcW w:w="4700" w:type="dxa"/>
            <w:shd w:val="clear" w:color="auto" w:fill="9DBD1D"/>
          </w:tcPr>
          <w:p w14:paraId="6DB0CA93" w14:textId="6827179C" w:rsidR="00C37527" w:rsidRPr="002E23D7" w:rsidRDefault="00C37527" w:rsidP="00C37527">
            <w:pPr>
              <w:pStyle w:val="Menopausetableheading"/>
            </w:pPr>
            <w:r w:rsidRPr="005C5F2B">
              <w:t>Use this approach instead</w:t>
            </w:r>
          </w:p>
        </w:tc>
      </w:tr>
      <w:tr w:rsidR="00DE3F26" w:rsidRPr="0072413D" w14:paraId="78C26936" w14:textId="77777777" w:rsidTr="0017271A">
        <w:trPr>
          <w:trHeight w:val="253"/>
        </w:trPr>
        <w:tc>
          <w:tcPr>
            <w:tcW w:w="4248" w:type="dxa"/>
            <w:shd w:val="clear" w:color="auto" w:fill="FFFFFF" w:themeFill="background1"/>
          </w:tcPr>
          <w:p w14:paraId="00B94072" w14:textId="35AA7BDB" w:rsidR="00DE3F26" w:rsidRPr="007F3900" w:rsidRDefault="00DE3F26" w:rsidP="00DE3F26">
            <w:pPr>
              <w:pStyle w:val="BodycopyML"/>
              <w:shd w:val="clear" w:color="auto" w:fill="FFFFFF" w:themeFill="background1"/>
            </w:pPr>
            <w:r w:rsidRPr="009D3C9D">
              <w:t>“You’re too young for menopause.”</w:t>
            </w:r>
          </w:p>
        </w:tc>
        <w:tc>
          <w:tcPr>
            <w:tcW w:w="4700" w:type="dxa"/>
            <w:shd w:val="clear" w:color="auto" w:fill="FFFFFF" w:themeFill="background1"/>
          </w:tcPr>
          <w:p w14:paraId="5DEA18B3" w14:textId="03D379D2" w:rsidR="00DE3F26" w:rsidRPr="007F3900" w:rsidRDefault="00DE3F26" w:rsidP="00DE3F26">
            <w:pPr>
              <w:pStyle w:val="BodycopyML"/>
              <w:shd w:val="clear" w:color="auto" w:fill="FFFFFF" w:themeFill="background1"/>
            </w:pPr>
            <w:r w:rsidRPr="009D3C9D">
              <w:t>Menopause timing and experience vary. Ask about the workplace impact rather than challenging the person’s account.</w:t>
            </w:r>
          </w:p>
        </w:tc>
      </w:tr>
      <w:tr w:rsidR="00DE3F26" w:rsidRPr="0072413D" w14:paraId="4322F8D7" w14:textId="77777777" w:rsidTr="0017271A">
        <w:trPr>
          <w:trHeight w:val="253"/>
        </w:trPr>
        <w:tc>
          <w:tcPr>
            <w:tcW w:w="4248" w:type="dxa"/>
            <w:shd w:val="clear" w:color="auto" w:fill="FFFFFF" w:themeFill="background1"/>
          </w:tcPr>
          <w:p w14:paraId="554B2E48" w14:textId="6F4A8424" w:rsidR="00DE3F26" w:rsidRPr="007F3900" w:rsidRDefault="00DE3F26" w:rsidP="00DE3F26">
            <w:pPr>
              <w:pStyle w:val="BodycopyML"/>
              <w:shd w:val="clear" w:color="auto" w:fill="FFFFFF" w:themeFill="background1"/>
            </w:pPr>
            <w:r w:rsidRPr="009D3C9D">
              <w:t>“Everyone goes through it.”</w:t>
            </w:r>
          </w:p>
        </w:tc>
        <w:tc>
          <w:tcPr>
            <w:tcW w:w="4700" w:type="dxa"/>
            <w:shd w:val="clear" w:color="auto" w:fill="FFFFFF" w:themeFill="background1"/>
          </w:tcPr>
          <w:p w14:paraId="403B6F20" w14:textId="0CB15138" w:rsidR="00DE3F26" w:rsidRPr="007F3900" w:rsidRDefault="00DE3F26" w:rsidP="00DE3F26">
            <w:pPr>
              <w:pStyle w:val="BodycopyML"/>
              <w:shd w:val="clear" w:color="auto" w:fill="FFFFFF" w:themeFill="background1"/>
            </w:pPr>
            <w:r w:rsidRPr="009D3C9D">
              <w:t>This can minimise an individual’s experience. Say: “Experiences vary; tell me what is affecting you at work.”</w:t>
            </w:r>
          </w:p>
        </w:tc>
      </w:tr>
      <w:tr w:rsidR="00DE3F26" w:rsidRPr="0072413D" w14:paraId="668B9EF0" w14:textId="77777777" w:rsidTr="0017271A">
        <w:trPr>
          <w:trHeight w:val="253"/>
        </w:trPr>
        <w:tc>
          <w:tcPr>
            <w:tcW w:w="4248" w:type="dxa"/>
            <w:shd w:val="clear" w:color="auto" w:fill="FFFFFF" w:themeFill="background1"/>
          </w:tcPr>
          <w:p w14:paraId="2FB11E42" w14:textId="640E4965" w:rsidR="00DE3F26" w:rsidRPr="007F3900" w:rsidRDefault="00DE3F26" w:rsidP="00DE3F26">
            <w:pPr>
              <w:pStyle w:val="BodycopyML"/>
              <w:shd w:val="clear" w:color="auto" w:fill="FFFFFF" w:themeFill="background1"/>
            </w:pPr>
            <w:r w:rsidRPr="009D3C9D">
              <w:t>“Is it really that bad?”</w:t>
            </w:r>
          </w:p>
        </w:tc>
        <w:tc>
          <w:tcPr>
            <w:tcW w:w="4700" w:type="dxa"/>
            <w:shd w:val="clear" w:color="auto" w:fill="FFFFFF" w:themeFill="background1"/>
          </w:tcPr>
          <w:p w14:paraId="38E28EC3" w14:textId="3308B3F1" w:rsidR="00DE3F26" w:rsidRPr="007F3900" w:rsidRDefault="00DE3F26" w:rsidP="00DE3F26">
            <w:pPr>
              <w:pStyle w:val="BodycopyML"/>
              <w:shd w:val="clear" w:color="auto" w:fill="FFFFFF" w:themeFill="background1"/>
            </w:pPr>
            <w:r w:rsidRPr="009D3C9D">
              <w:t>Do not make the employee prove distress. Say: “Help me understand which parts of work are difficult.”</w:t>
            </w:r>
          </w:p>
        </w:tc>
      </w:tr>
      <w:tr w:rsidR="00DE3F26" w:rsidRPr="0072413D" w14:paraId="7558BCA3" w14:textId="77777777" w:rsidTr="0017271A">
        <w:trPr>
          <w:trHeight w:val="253"/>
        </w:trPr>
        <w:tc>
          <w:tcPr>
            <w:tcW w:w="4248" w:type="dxa"/>
            <w:shd w:val="clear" w:color="auto" w:fill="FFFFFF" w:themeFill="background1"/>
          </w:tcPr>
          <w:p w14:paraId="155D3DB3" w14:textId="4BC1B18B" w:rsidR="00DE3F26" w:rsidRPr="001356C9" w:rsidRDefault="00DE3F26" w:rsidP="00DE3F26">
            <w:pPr>
              <w:pStyle w:val="BodycopyML"/>
              <w:shd w:val="clear" w:color="auto" w:fill="FFFFFF" w:themeFill="background1"/>
            </w:pPr>
            <w:r w:rsidRPr="009D3C9D">
              <w:t>“My partner/colleague was fine.”</w:t>
            </w:r>
          </w:p>
        </w:tc>
        <w:tc>
          <w:tcPr>
            <w:tcW w:w="4700" w:type="dxa"/>
            <w:shd w:val="clear" w:color="auto" w:fill="FFFFFF" w:themeFill="background1"/>
          </w:tcPr>
          <w:p w14:paraId="3514ADB5" w14:textId="7FA02746" w:rsidR="00DE3F26" w:rsidRPr="001356C9" w:rsidRDefault="00DE3F26" w:rsidP="00DE3F26">
            <w:pPr>
              <w:pStyle w:val="BodycopyML"/>
              <w:shd w:val="clear" w:color="auto" w:fill="FFFFFF" w:themeFill="background1"/>
            </w:pPr>
            <w:r w:rsidRPr="009D3C9D">
              <w:t>Another person’s experience is not a benchmark. Keep the conversation individual.</w:t>
            </w:r>
          </w:p>
        </w:tc>
      </w:tr>
      <w:tr w:rsidR="00DE3F26" w:rsidRPr="0072413D" w14:paraId="72632D07" w14:textId="77777777" w:rsidTr="0017271A">
        <w:trPr>
          <w:trHeight w:val="253"/>
        </w:trPr>
        <w:tc>
          <w:tcPr>
            <w:tcW w:w="4248" w:type="dxa"/>
            <w:shd w:val="clear" w:color="auto" w:fill="FFFFFF" w:themeFill="background1"/>
          </w:tcPr>
          <w:p w14:paraId="6849A8C8" w14:textId="78832F14" w:rsidR="00DE3F26" w:rsidRPr="001356C9" w:rsidRDefault="00DE3F26" w:rsidP="00DE3F26">
            <w:pPr>
              <w:pStyle w:val="BodycopyML"/>
              <w:shd w:val="clear" w:color="auto" w:fill="FFFFFF" w:themeFill="background1"/>
            </w:pPr>
            <w:r w:rsidRPr="009D3C9D">
              <w:t>“You should take HRT / try a supplement.”</w:t>
            </w:r>
          </w:p>
        </w:tc>
        <w:tc>
          <w:tcPr>
            <w:tcW w:w="4700" w:type="dxa"/>
            <w:shd w:val="clear" w:color="auto" w:fill="FFFFFF" w:themeFill="background1"/>
          </w:tcPr>
          <w:p w14:paraId="6CDCEC53" w14:textId="5AA36A18" w:rsidR="00DE3F26" w:rsidRPr="001356C9" w:rsidRDefault="00DE3F26" w:rsidP="00DE3F26">
            <w:pPr>
              <w:pStyle w:val="BodycopyML"/>
              <w:shd w:val="clear" w:color="auto" w:fill="FFFFFF" w:themeFill="background1"/>
            </w:pPr>
            <w:r w:rsidRPr="009D3C9D">
              <w:t>Managers must not recommend treatment. Offer signposting to appropriate clinical advice.</w:t>
            </w:r>
          </w:p>
        </w:tc>
      </w:tr>
      <w:tr w:rsidR="00DE3F26" w:rsidRPr="0072413D" w14:paraId="3A9612B8" w14:textId="77777777" w:rsidTr="0017271A">
        <w:trPr>
          <w:trHeight w:val="253"/>
        </w:trPr>
        <w:tc>
          <w:tcPr>
            <w:tcW w:w="4248" w:type="dxa"/>
            <w:shd w:val="clear" w:color="auto" w:fill="FFFFFF" w:themeFill="background1"/>
          </w:tcPr>
          <w:p w14:paraId="5075DB93" w14:textId="4A29FF92" w:rsidR="00DE3F26" w:rsidRPr="001626B4" w:rsidRDefault="00DE3F26" w:rsidP="00DE3F26">
            <w:pPr>
              <w:pStyle w:val="BodycopyML"/>
              <w:shd w:val="clear" w:color="auto" w:fill="FFFFFF" w:themeFill="background1"/>
            </w:pPr>
            <w:r w:rsidRPr="009D3C9D">
              <w:t>“We’ll keep this completely secret.”</w:t>
            </w:r>
          </w:p>
        </w:tc>
        <w:tc>
          <w:tcPr>
            <w:tcW w:w="4700" w:type="dxa"/>
            <w:shd w:val="clear" w:color="auto" w:fill="FFFFFF" w:themeFill="background1"/>
          </w:tcPr>
          <w:p w14:paraId="54757F00" w14:textId="483E709C" w:rsidR="00DE3F26" w:rsidRPr="001626B4" w:rsidRDefault="00DE3F26" w:rsidP="00DE3F26">
            <w:pPr>
              <w:pStyle w:val="BodycopyML"/>
              <w:shd w:val="clear" w:color="auto" w:fill="FFFFFF" w:themeFill="background1"/>
            </w:pPr>
            <w:r w:rsidRPr="009D3C9D">
              <w:t>Do not make an absolute promise. Explain that information will be limited and shared only where necessary.</w:t>
            </w:r>
          </w:p>
        </w:tc>
      </w:tr>
      <w:tr w:rsidR="00DE3F26" w:rsidRPr="0072413D" w14:paraId="2FD570EB" w14:textId="77777777" w:rsidTr="0017271A">
        <w:trPr>
          <w:trHeight w:val="253"/>
        </w:trPr>
        <w:tc>
          <w:tcPr>
            <w:tcW w:w="4248" w:type="dxa"/>
            <w:shd w:val="clear" w:color="auto" w:fill="FFFFFF" w:themeFill="background1"/>
          </w:tcPr>
          <w:p w14:paraId="1DB62BB0" w14:textId="7FD5C822" w:rsidR="00DE3F26" w:rsidRPr="009D3C9D" w:rsidRDefault="00DE3F26" w:rsidP="00DE3F26">
            <w:pPr>
              <w:pStyle w:val="BodycopyML"/>
              <w:shd w:val="clear" w:color="auto" w:fill="FFFFFF" w:themeFill="background1"/>
            </w:pPr>
            <w:r w:rsidRPr="00F1702D">
              <w:t>“If you can’t cope, perhaps this role isn’t for you.”</w:t>
            </w:r>
          </w:p>
        </w:tc>
        <w:tc>
          <w:tcPr>
            <w:tcW w:w="4700" w:type="dxa"/>
            <w:shd w:val="clear" w:color="auto" w:fill="FFFFFF" w:themeFill="background1"/>
          </w:tcPr>
          <w:p w14:paraId="70B6CCA3" w14:textId="476BB9A9" w:rsidR="00DE3F26" w:rsidRPr="009D3C9D" w:rsidRDefault="00DE3F26" w:rsidP="00DE3F26">
            <w:pPr>
              <w:pStyle w:val="BodycopyML"/>
              <w:shd w:val="clear" w:color="auto" w:fill="FFFFFF" w:themeFill="background1"/>
            </w:pPr>
            <w:r w:rsidRPr="00F1702D">
              <w:t>This may be discriminatory and closes down support. Explore barriers, risk controls and adjustments.</w:t>
            </w:r>
          </w:p>
        </w:tc>
      </w:tr>
      <w:tr w:rsidR="00DE3F26" w:rsidRPr="0072413D" w14:paraId="0E114AA9" w14:textId="77777777" w:rsidTr="0017271A">
        <w:trPr>
          <w:trHeight w:val="253"/>
        </w:trPr>
        <w:tc>
          <w:tcPr>
            <w:tcW w:w="4248" w:type="dxa"/>
            <w:shd w:val="clear" w:color="auto" w:fill="FFFFFF" w:themeFill="background1"/>
          </w:tcPr>
          <w:p w14:paraId="296B1063" w14:textId="0ABE653C" w:rsidR="00DE3F26" w:rsidRPr="009D3C9D" w:rsidRDefault="00DE3F26" w:rsidP="00DE3F26">
            <w:pPr>
              <w:pStyle w:val="BodycopyML"/>
              <w:shd w:val="clear" w:color="auto" w:fill="FFFFFF" w:themeFill="background1"/>
            </w:pPr>
            <w:r w:rsidRPr="00F1702D">
              <w:t>Jokes, euphemisms or comments about age, mood or hormones</w:t>
            </w:r>
          </w:p>
        </w:tc>
        <w:tc>
          <w:tcPr>
            <w:tcW w:w="4700" w:type="dxa"/>
            <w:shd w:val="clear" w:color="auto" w:fill="FFFFFF" w:themeFill="background1"/>
          </w:tcPr>
          <w:p w14:paraId="0B607265" w14:textId="453E644C" w:rsidR="00DE3F26" w:rsidRPr="009D3C9D" w:rsidRDefault="00DE3F26" w:rsidP="00DE3F26">
            <w:pPr>
              <w:pStyle w:val="BodycopyML"/>
              <w:shd w:val="clear" w:color="auto" w:fill="FFFFFF" w:themeFill="background1"/>
            </w:pPr>
            <w:r w:rsidRPr="00F1702D">
              <w:t>Use the employee’s terminology and maintain a professional, respectful tone.</w:t>
            </w:r>
          </w:p>
        </w:tc>
      </w:tr>
    </w:tbl>
    <w:p w14:paraId="3A41FAFC" w14:textId="77777777" w:rsidR="00C37527" w:rsidRDefault="00C37527" w:rsidP="00C37527">
      <w:pPr>
        <w:pStyle w:val="BulletsMenopause"/>
        <w:numPr>
          <w:ilvl w:val="0"/>
          <w:numId w:val="0"/>
        </w:numPr>
      </w:pPr>
    </w:p>
    <w:p w14:paraId="17086479" w14:textId="77777777" w:rsidR="00DE3F26" w:rsidRDefault="00DE3F26" w:rsidP="00DE3F26">
      <w:pPr>
        <w:pStyle w:val="MLHeading"/>
        <w:spacing w:after="240"/>
      </w:pPr>
      <w:r w:rsidRPr="00DE3F26">
        <w:t>Confidentiality, privacy and records</w:t>
      </w:r>
      <w:r w:rsidRPr="00DE3F26">
        <w:t xml:space="preserve"> </w:t>
      </w:r>
    </w:p>
    <w:p w14:paraId="2337D703" w14:textId="77777777" w:rsidR="00DE3F26" w:rsidRDefault="00DE3F26" w:rsidP="001356C9">
      <w:pPr>
        <w:pStyle w:val="MLHeading"/>
        <w:rPr>
          <w:b w:val="0"/>
          <w:bCs w:val="0"/>
          <w:noProof w:val="0"/>
          <w:sz w:val="24"/>
          <w:szCs w:val="24"/>
        </w:rPr>
      </w:pPr>
      <w:r w:rsidRPr="00DE3F26">
        <w:rPr>
          <w:b w:val="0"/>
          <w:bCs w:val="0"/>
          <w:noProof w:val="0"/>
          <w:sz w:val="24"/>
          <w:szCs w:val="24"/>
        </w:rPr>
        <w:t>Menopause discussions may include health information, which requires careful handling. Managers should follow the organisation’s data-protection, HR-record and confidentiality arrangements.</w:t>
      </w:r>
    </w:p>
    <w:p w14:paraId="6805C005" w14:textId="1235562E" w:rsidR="001356C9" w:rsidRPr="001356C9" w:rsidRDefault="001356C9" w:rsidP="001356C9">
      <w:pPr>
        <w:pStyle w:val="MLHeading"/>
        <w:rPr>
          <w:b w:val="0"/>
          <w:bCs w:val="0"/>
          <w:noProof w:val="0"/>
          <w:sz w:val="24"/>
          <w:szCs w:val="24"/>
        </w:rPr>
      </w:pPr>
      <w:r w:rsidRPr="001356C9">
        <w:rPr>
          <w:b w:val="0"/>
          <w:bCs w:val="0"/>
          <w:noProof w:val="0"/>
          <w:sz w:val="24"/>
          <w:szCs w:val="24"/>
        </w:rPr>
        <w:tab/>
      </w:r>
      <w:r w:rsidRPr="001356C9">
        <w:rPr>
          <w:b w:val="0"/>
          <w:bCs w:val="0"/>
          <w:noProof w:val="0"/>
          <w:sz w:val="24"/>
          <w:szCs w:val="24"/>
        </w:rPr>
        <w:tab/>
      </w:r>
    </w:p>
    <w:p w14:paraId="5B06B6F6" w14:textId="22542C54" w:rsidR="00DE3F26" w:rsidRDefault="00DE3F26" w:rsidP="00DE3F26">
      <w:pPr>
        <w:pStyle w:val="BulletsMenopause"/>
      </w:pPr>
      <w:r>
        <w:lastRenderedPageBreak/>
        <w:t>Ask only for information needed to understand workplace impact, safety and support.</w:t>
      </w:r>
    </w:p>
    <w:p w14:paraId="2BA5D50F" w14:textId="30A3B55C" w:rsidR="00DE3F26" w:rsidRDefault="00DE3F26" w:rsidP="00DE3F26">
      <w:pPr>
        <w:pStyle w:val="BulletsMenopause"/>
      </w:pPr>
      <w:r>
        <w:t>Tell the employee why information is being recorded, where it will be kept, who may access it and how long it will be retained.</w:t>
      </w:r>
    </w:p>
    <w:p w14:paraId="13EB6430" w14:textId="7F00BCF1" w:rsidR="00DE3F26" w:rsidRDefault="00DE3F26" w:rsidP="00DE3F26">
      <w:pPr>
        <w:pStyle w:val="BulletsMenopause"/>
      </w:pPr>
      <w:r>
        <w:t>Separate detailed clinical information from routine management notes where organisational processes allow.</w:t>
      </w:r>
    </w:p>
    <w:p w14:paraId="486F40B5" w14:textId="4B2234B5" w:rsidR="00DE3F26" w:rsidRDefault="00DE3F26" w:rsidP="00DE3F26">
      <w:pPr>
        <w:pStyle w:val="BulletsMenopause"/>
      </w:pPr>
      <w:r>
        <w:t>Share the minimum necessary information. A colleague may only need to know that a work arrangement has been authorised—not the health reason.</w:t>
      </w:r>
    </w:p>
    <w:p w14:paraId="6F122D3A" w14:textId="71D54247" w:rsidR="00DE3F26" w:rsidRDefault="00DE3F26" w:rsidP="00DE3F26">
      <w:pPr>
        <w:pStyle w:val="BulletsMenopause"/>
      </w:pPr>
      <w:r>
        <w:t>Discuss proposed referrals or information sharing with the employee first, unless there is a lawful and compelling reason not to.</w:t>
      </w:r>
    </w:p>
    <w:p w14:paraId="04B5451A" w14:textId="4E6C1277" w:rsidR="00E70F84" w:rsidRDefault="00DE3F26" w:rsidP="00DE3F26">
      <w:pPr>
        <w:pStyle w:val="BulletsMenopause"/>
      </w:pPr>
      <w:r>
        <w:t>Do not discuss the employee’s menopause, symptoms or adjustments informally with colleagues.</w:t>
      </w:r>
    </w:p>
    <w:p w14:paraId="095CA9C8" w14:textId="230D2E3F" w:rsidR="00DE3F26" w:rsidRDefault="00DE3F26" w:rsidP="00DE3F26">
      <w:r>
        <mc:AlternateContent>
          <mc:Choice Requires="wps">
            <w:drawing>
              <wp:anchor distT="0" distB="0" distL="114300" distR="114300" simplePos="0" relativeHeight="251770880" behindDoc="1" locked="0" layoutInCell="1" allowOverlap="1" wp14:anchorId="71663EA5" wp14:editId="1E6992D1">
                <wp:simplePos x="0" y="0"/>
                <wp:positionH relativeFrom="margin">
                  <wp:posOffset>-47625</wp:posOffset>
                </wp:positionH>
                <wp:positionV relativeFrom="paragraph">
                  <wp:posOffset>112713</wp:posOffset>
                </wp:positionV>
                <wp:extent cx="5759450" cy="757238"/>
                <wp:effectExtent l="0" t="0" r="0" b="5080"/>
                <wp:wrapNone/>
                <wp:docPr id="1770761292" name="Rectangle: Rounded Corners 6"/>
                <wp:cNvGraphicFramePr/>
                <a:graphic xmlns:a="http://schemas.openxmlformats.org/drawingml/2006/main">
                  <a:graphicData uri="http://schemas.microsoft.com/office/word/2010/wordprocessingShape">
                    <wps:wsp>
                      <wps:cNvSpPr/>
                      <wps:spPr>
                        <a:xfrm>
                          <a:off x="0" y="0"/>
                          <a:ext cx="5759450" cy="757238"/>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55E0CD" id="Rectangle: Rounded Corners 6" o:spid="_x0000_s1026" style="position:absolute;margin-left:-3.75pt;margin-top:8.9pt;width:453.5pt;height:59.65pt;z-index:-251545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" fillcolor="#9dbd1d" stroked="f" strokeweight="1pt">
                <v:fill opacity="13107f"/>
                <v:stroke joinstyle="miter"/>
                <w10:wrap anchorx="margin"/>
              </v:roundrect>
            </w:pict>
          </mc:Fallback>
        </mc:AlternateContent>
      </w:r>
    </w:p>
    <w:p w14:paraId="589FA468" w14:textId="77777777" w:rsidR="00DE3F26" w:rsidRDefault="00DE3F26" w:rsidP="00DE3F26">
      <w:pPr>
        <w:pStyle w:val="MLHeading"/>
        <w:rPr>
          <w:noProof w:val="0"/>
          <w:sz w:val="24"/>
          <w:szCs w:val="24"/>
        </w:rPr>
      </w:pPr>
      <w:r w:rsidRPr="00DE3F26">
        <w:rPr>
          <w:noProof w:val="0"/>
          <w:sz w:val="24"/>
          <w:szCs w:val="24"/>
        </w:rPr>
        <w:t xml:space="preserve">A practical test  </w:t>
      </w:r>
    </w:p>
    <w:p w14:paraId="14F6637F" w14:textId="62D0FA65" w:rsidR="00DE3F26" w:rsidRDefault="00DE3F26" w:rsidP="00E70F84">
      <w:pPr>
        <w:pStyle w:val="BodyMenopause"/>
      </w:pPr>
      <w:r w:rsidRPr="00DE3F26">
        <w:t>Before recording or sharing a detail, ask: is this necessary to arrange support, manage risk or meet a legal obligation? If not, leave it out.</w:t>
      </w:r>
    </w:p>
    <w:p w14:paraId="6792E4B4" w14:textId="77777777" w:rsidR="00DE3F26" w:rsidRDefault="00DE3F26" w:rsidP="00E70F84">
      <w:pPr>
        <w:pStyle w:val="BodyMenopause"/>
      </w:pPr>
    </w:p>
    <w:p w14:paraId="19290367" w14:textId="368095CA" w:rsidR="001356C9" w:rsidRPr="001356C9" w:rsidRDefault="00DE3F26" w:rsidP="00473B4F">
      <w:pPr>
        <w:pStyle w:val="Heading1menopause"/>
        <w:numPr>
          <w:ilvl w:val="0"/>
          <w:numId w:val="0"/>
        </w:numPr>
        <w:spacing w:after="240"/>
        <w:ind w:left="357" w:hanging="357"/>
      </w:pPr>
      <w:r w:rsidRPr="00DE3F26">
        <w:t>Agreeing workplace support</w:t>
      </w:r>
      <w:r w:rsidR="001356C9" w:rsidRPr="001356C9">
        <w:t>.</w:t>
      </w:r>
    </w:p>
    <w:p w14:paraId="35E50028" w14:textId="33A096BD" w:rsidR="00DE3F26" w:rsidRDefault="00DE3F26" w:rsidP="00DE3F26">
      <w:pPr>
        <w:pStyle w:val="BodyMenopause"/>
      </w:pPr>
      <w:r w:rsidRPr="00DE3F26">
        <w:t>Use the Menopause Workplace Adjustments Guide to explore options. Support may be informal, temporary or longer term and can be agreed as good practice without waiting to establish whether the Equality Act 2010 duty to make reasonable adjustments applies.</w:t>
      </w:r>
    </w:p>
    <w:p w14:paraId="14FB3E7F" w14:textId="77777777" w:rsidR="00DE3F26" w:rsidRPr="00DE3F26" w:rsidRDefault="00DE3F26" w:rsidP="00DE3F26">
      <w:pPr>
        <w:pStyle w:val="BodyMenopause"/>
      </w:pPr>
    </w:p>
    <w:p w14:paraId="6938D4D7" w14:textId="77777777" w:rsidR="00DE3F26" w:rsidRDefault="00DE3F26" w:rsidP="00DE3F26">
      <w:pPr>
        <w:pStyle w:val="Numbersmenopause"/>
      </w:pPr>
      <w:r>
        <w:t>Identify the specific workplace barrier or functional effect.</w:t>
      </w:r>
    </w:p>
    <w:p w14:paraId="444A3437" w14:textId="77777777" w:rsidR="00DE3F26" w:rsidRDefault="00DE3F26" w:rsidP="00DE3F26">
      <w:pPr>
        <w:pStyle w:val="Numbersmenopause"/>
      </w:pPr>
      <w:r>
        <w:t>Consider the employee’s preferred solution and viable alternatives.</w:t>
      </w:r>
    </w:p>
    <w:p w14:paraId="6DC20256" w14:textId="77777777" w:rsidR="00DE3F26" w:rsidRDefault="00DE3F26" w:rsidP="00DE3F26">
      <w:pPr>
        <w:pStyle w:val="Numbersmenopause"/>
      </w:pPr>
      <w:r>
        <w:t>Check health and safety, operational, equality, team and cost implications proportionately.</w:t>
      </w:r>
    </w:p>
    <w:p w14:paraId="46E08DB6" w14:textId="77777777" w:rsidR="00DE3F26" w:rsidRDefault="00DE3F26" w:rsidP="00DE3F26">
      <w:pPr>
        <w:pStyle w:val="Numbersmenopause"/>
      </w:pPr>
      <w:r>
        <w:t>Agree safe interim measures while a more complex request is considered.</w:t>
      </w:r>
    </w:p>
    <w:p w14:paraId="2FA94B52" w14:textId="77777777" w:rsidR="00DE3F26" w:rsidRDefault="00DE3F26" w:rsidP="00DE3F26">
      <w:pPr>
        <w:pStyle w:val="Numbersmenopause"/>
      </w:pPr>
      <w:r>
        <w:t>Confirm the measure, start date, duration, owner, practical arrangements and review date.</w:t>
      </w:r>
    </w:p>
    <w:p w14:paraId="3D8BED3A" w14:textId="2F3FB903" w:rsidR="00DE3F26" w:rsidRDefault="00DE3F26" w:rsidP="00DE3F26">
      <w:pPr>
        <w:pStyle w:val="Numbersmenopause"/>
      </w:pPr>
      <w:r>
        <w:t>Explain the decision, including reasons and alternative options if a request cannot be agreed.</w:t>
      </w:r>
    </w:p>
    <w:p w14:paraId="5F0BA21B" w14:textId="77777777" w:rsidR="00DE3F26" w:rsidRDefault="00DE3F26" w:rsidP="00DE3F26">
      <w:r>
        <mc:AlternateContent>
          <mc:Choice Requires="wps">
            <w:drawing>
              <wp:anchor distT="0" distB="0" distL="114300" distR="114300" simplePos="0" relativeHeight="251772928" behindDoc="1" locked="0" layoutInCell="1" allowOverlap="1" wp14:anchorId="0663DEA8" wp14:editId="35878C74">
                <wp:simplePos x="0" y="0"/>
                <wp:positionH relativeFrom="margin">
                  <wp:posOffset>-47625</wp:posOffset>
                </wp:positionH>
                <wp:positionV relativeFrom="paragraph">
                  <wp:posOffset>112078</wp:posOffset>
                </wp:positionV>
                <wp:extent cx="5759450" cy="990600"/>
                <wp:effectExtent l="0" t="0" r="0" b="0"/>
                <wp:wrapNone/>
                <wp:docPr id="1707585527" name="Rectangle: Rounded Corners 6"/>
                <wp:cNvGraphicFramePr/>
                <a:graphic xmlns:a="http://schemas.openxmlformats.org/drawingml/2006/main">
                  <a:graphicData uri="http://schemas.microsoft.com/office/word/2010/wordprocessingShape">
                    <wps:wsp>
                      <wps:cNvSpPr/>
                      <wps:spPr>
                        <a:xfrm>
                          <a:off x="0" y="0"/>
                          <a:ext cx="5759450" cy="990600"/>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83ED5C" id="Rectangle: Rounded Corners 6" o:spid="_x0000_s1026" style="position:absolute;margin-left:-3.75pt;margin-top:8.85pt;width:453.5pt;height:78pt;z-index:-251543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" fillcolor="#9dbd1d" stroked="f" strokeweight="1pt">
                <v:fill opacity="13107f"/>
                <v:stroke joinstyle="miter"/>
                <w10:wrap anchorx="margin"/>
              </v:roundrect>
            </w:pict>
          </mc:Fallback>
        </mc:AlternateContent>
      </w:r>
    </w:p>
    <w:p w14:paraId="5590B779" w14:textId="77777777" w:rsidR="00DE3F26" w:rsidRDefault="00DE3F26" w:rsidP="00DE3F26">
      <w:pPr>
        <w:pStyle w:val="BodyMenopause"/>
        <w:rPr>
          <w:b/>
          <w:bCs/>
        </w:rPr>
      </w:pPr>
      <w:r w:rsidRPr="00DE3F26">
        <w:rPr>
          <w:b/>
          <w:bCs/>
        </w:rPr>
        <w:t xml:space="preserve">A risk assessment is not a reason to delay  </w:t>
      </w:r>
    </w:p>
    <w:p w14:paraId="16A8A697" w14:textId="0A556D82" w:rsidR="00DE3F26" w:rsidRPr="001356C9" w:rsidRDefault="00DE3F26" w:rsidP="00DE3F26">
      <w:pPr>
        <w:pStyle w:val="Numbersmenopause"/>
        <w:numPr>
          <w:ilvl w:val="0"/>
          <w:numId w:val="0"/>
        </w:numPr>
      </w:pPr>
      <w:r w:rsidRPr="00DE3F26">
        <w:t>Complete an individual workplace adjustment and risk assessment where symptoms, work or hazards interact significantly. Straightforward, safe interim support can usually begin while further assessment or advice is obtained.</w:t>
      </w:r>
    </w:p>
    <w:p w14:paraId="481390AF" w14:textId="77777777" w:rsidR="00DE3F26" w:rsidRDefault="00DE3F26" w:rsidP="00E70F84">
      <w:pPr>
        <w:pStyle w:val="Heading2Menopause"/>
      </w:pPr>
    </w:p>
    <w:p w14:paraId="6BE797CD" w14:textId="77777777" w:rsidR="00DE3F26" w:rsidRDefault="00DE3F26" w:rsidP="00E70F84">
      <w:pPr>
        <w:pStyle w:val="Heading2Menopause"/>
      </w:pPr>
    </w:p>
    <w:p w14:paraId="50958907" w14:textId="77777777" w:rsidR="00DE3F26" w:rsidRDefault="00DE3F26" w:rsidP="00E70F84">
      <w:pPr>
        <w:pStyle w:val="Heading2Menopause"/>
      </w:pPr>
    </w:p>
    <w:p w14:paraId="3CD9F07F" w14:textId="77777777" w:rsidR="00DE3F26" w:rsidRPr="00DE3F26" w:rsidRDefault="00DE3F26" w:rsidP="00473B4F">
      <w:pPr>
        <w:pStyle w:val="Heading1menopause"/>
        <w:numPr>
          <w:ilvl w:val="0"/>
          <w:numId w:val="0"/>
        </w:numPr>
        <w:spacing w:after="240"/>
        <w:ind w:left="357" w:hanging="357"/>
      </w:pPr>
      <w:r w:rsidRPr="00DE3F26">
        <w:lastRenderedPageBreak/>
        <w:t>When further advice may be needed</w:t>
      </w:r>
      <w:r w:rsidRPr="00DE3F26">
        <w:t xml:space="preserve"> </w:t>
      </w:r>
    </w:p>
    <w:p w14:paraId="5BC3624A" w14:textId="2C954312" w:rsidR="00DE3F26" w:rsidRDefault="00DE3F26" w:rsidP="00DE3F26">
      <w:pPr>
        <w:pStyle w:val="BulletsMenopause"/>
      </w:pPr>
      <w:r>
        <w:t>Occupational health: where effects are complex, persistent, safety-critical or unclear, or specialist advice on functional capacity and adjustments would help.</w:t>
      </w:r>
    </w:p>
    <w:p w14:paraId="719EA432" w14:textId="77777777" w:rsidR="00DE3F26" w:rsidRDefault="00DE3F26" w:rsidP="00DE3F26">
      <w:pPr>
        <w:pStyle w:val="BulletsMenopause"/>
      </w:pPr>
      <w:r>
        <w:t>HR or people team: where the request affects contractual arrangements, pay, formal flexible working, absence or performance processes, conflict, complaints or possible discrimination.</w:t>
      </w:r>
    </w:p>
    <w:p w14:paraId="6E0E00E8" w14:textId="77777777" w:rsidR="00DE3F26" w:rsidRDefault="00DE3F26" w:rsidP="00DE3F26">
      <w:pPr>
        <w:pStyle w:val="BulletsMenopause"/>
      </w:pPr>
      <w:r>
        <w:t>Health and safety adviser: where work at height, machinery, driving, lone work, manual handling, heat, PPE or another material hazard is affected.</w:t>
      </w:r>
    </w:p>
    <w:p w14:paraId="2A45B01B" w14:textId="77777777" w:rsidR="00DE3F26" w:rsidRDefault="00DE3F26" w:rsidP="00DE3F26">
      <w:pPr>
        <w:pStyle w:val="BulletsMenopause"/>
      </w:pPr>
      <w:r>
        <w:t>Employee’s clinician: the employee may choose to seek advice from their GP or specialist; the manager should not contact a clinician or request a report outside the organisation’s proper process and consent arrangements.</w:t>
      </w:r>
    </w:p>
    <w:p w14:paraId="4E81BDF8" w14:textId="77777777" w:rsidR="00DE3F26" w:rsidRDefault="00DE3F26" w:rsidP="00DE3F26">
      <w:pPr>
        <w:pStyle w:val="BulletsMenopause"/>
      </w:pPr>
      <w:r>
        <w:t>Emergency or safeguarding support: where there is an immediate risk to health or safety, serious mental-health concern or other urgent situation.</w:t>
      </w:r>
    </w:p>
    <w:p w14:paraId="55DB77B9" w14:textId="77777777" w:rsidR="00DE3F26" w:rsidRDefault="00DE3F26" w:rsidP="00DE3F26">
      <w:r>
        <mc:AlternateContent>
          <mc:Choice Requires="wps">
            <w:drawing>
              <wp:anchor distT="0" distB="0" distL="114300" distR="114300" simplePos="0" relativeHeight="251774976" behindDoc="1" locked="0" layoutInCell="1" allowOverlap="1" wp14:anchorId="4C144EC6" wp14:editId="77586D46">
                <wp:simplePos x="0" y="0"/>
                <wp:positionH relativeFrom="margin">
                  <wp:posOffset>-47625</wp:posOffset>
                </wp:positionH>
                <wp:positionV relativeFrom="paragraph">
                  <wp:posOffset>109855</wp:posOffset>
                </wp:positionV>
                <wp:extent cx="5759450" cy="938213"/>
                <wp:effectExtent l="0" t="0" r="0" b="0"/>
                <wp:wrapNone/>
                <wp:docPr id="1444451927" name="Rectangle: Rounded Corners 6"/>
                <wp:cNvGraphicFramePr/>
                <a:graphic xmlns:a="http://schemas.openxmlformats.org/drawingml/2006/main">
                  <a:graphicData uri="http://schemas.microsoft.com/office/word/2010/wordprocessingShape">
                    <wps:wsp>
                      <wps:cNvSpPr/>
                      <wps:spPr>
                        <a:xfrm>
                          <a:off x="0" y="0"/>
                          <a:ext cx="5759450" cy="938213"/>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58E116" id="Rectangle: Rounded Corners 6" o:spid="_x0000_s1026" style="position:absolute;margin-left:-3.75pt;margin-top:8.65pt;width:453.5pt;height:73.9pt;z-index:-251541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" fillcolor="#9dbd1d" stroked="f" strokeweight="1pt">
                <v:fill opacity="13107f"/>
                <v:stroke joinstyle="miter"/>
                <w10:wrap anchorx="margin"/>
              </v:roundrect>
            </w:pict>
          </mc:Fallback>
        </mc:AlternateContent>
      </w:r>
    </w:p>
    <w:p w14:paraId="39226483" w14:textId="1F9BA34D" w:rsidR="00DE3F26" w:rsidRDefault="00DE3F26" w:rsidP="00DE3F26">
      <w:pPr>
        <w:pStyle w:val="BodyMenopause"/>
        <w:rPr>
          <w:b/>
          <w:bCs/>
        </w:rPr>
      </w:pPr>
      <w:r w:rsidRPr="00DE3F26">
        <w:rPr>
          <w:b/>
          <w:bCs/>
        </w:rPr>
        <w:t xml:space="preserve">Referral is not a gatekeeper    </w:t>
      </w:r>
    </w:p>
    <w:p w14:paraId="7776D32C" w14:textId="3FD140A0" w:rsidR="00DE3F26" w:rsidRPr="001356C9" w:rsidRDefault="00DE3F26" w:rsidP="00DE3F26">
      <w:pPr>
        <w:pStyle w:val="Numbersmenopause"/>
        <w:numPr>
          <w:ilvl w:val="0"/>
          <w:numId w:val="0"/>
        </w:numPr>
      </w:pPr>
      <w:r w:rsidRPr="00DE3F26">
        <w:t>Do not make every adjustment dependent on occupational health or medical evidence. Seek advice when it adds value, while progressing simple and safe measures.</w:t>
      </w:r>
    </w:p>
    <w:p w14:paraId="242FB911" w14:textId="77777777" w:rsidR="00DE3F26" w:rsidRPr="001356C9" w:rsidRDefault="00DE3F26" w:rsidP="00DE3F26">
      <w:pPr>
        <w:pStyle w:val="BulletsMenopause"/>
        <w:numPr>
          <w:ilvl w:val="0"/>
          <w:numId w:val="0"/>
        </w:numPr>
      </w:pPr>
    </w:p>
    <w:p w14:paraId="0318813F" w14:textId="03B8F5AC" w:rsidR="00DE3F26" w:rsidRDefault="00DE3F26" w:rsidP="00473B4F">
      <w:pPr>
        <w:pStyle w:val="Heading1menopause"/>
        <w:numPr>
          <w:ilvl w:val="0"/>
          <w:numId w:val="0"/>
        </w:numPr>
        <w:spacing w:after="240"/>
      </w:pPr>
      <w:r w:rsidRPr="00DE3F26">
        <w:t>Attendance, performance and conduct</w:t>
      </w:r>
      <w:r w:rsidRPr="00DE3F26">
        <w:t xml:space="preserve"> </w:t>
      </w:r>
    </w:p>
    <w:p w14:paraId="29E4CD1B" w14:textId="15B80302" w:rsidR="00DE3F26" w:rsidRDefault="00DE3F26" w:rsidP="00DE3F26">
      <w:pPr>
        <w:pStyle w:val="BodyMenopause"/>
      </w:pPr>
      <w:r w:rsidRPr="00DE3F26">
        <w:t>Menopause-related effects can overlap with attendance, performance or conduct concerns. Managers should apply normal standards fairly while checking whether a health-related workplace barrier, support need or adjustment has been overlooked.</w:t>
      </w:r>
    </w:p>
    <w:p w14:paraId="053F0C5F" w14:textId="77777777" w:rsidR="00DE3F26" w:rsidRDefault="00DE3F26" w:rsidP="00DE3F26">
      <w:pPr>
        <w:pStyle w:val="BodyMenopause"/>
      </w:pPr>
    </w:p>
    <w:p w14:paraId="5B44053B" w14:textId="77777777" w:rsidR="00DE3F26" w:rsidRPr="00DE3F26" w:rsidRDefault="00DE3F26" w:rsidP="00DE3F26">
      <w:pPr>
        <w:pStyle w:val="BulletsMenopause"/>
      </w:pPr>
      <w:r w:rsidRPr="00DE3F26">
        <w:t>Hold a supportive conversation before drawing conclusions, using factual examples rather than assumptions.</w:t>
      </w:r>
    </w:p>
    <w:p w14:paraId="5B898651" w14:textId="77777777" w:rsidR="00DE3F26" w:rsidRPr="00DE3F26" w:rsidRDefault="00DE3F26" w:rsidP="00DE3F26">
      <w:pPr>
        <w:pStyle w:val="BulletsMenopause"/>
      </w:pPr>
      <w:r w:rsidRPr="00DE3F26">
        <w:t>Review whether workload, temperature, working hours, systems, role clarity, fatigue or another workplace factor contributes.</w:t>
      </w:r>
    </w:p>
    <w:p w14:paraId="45F2C21E" w14:textId="77777777" w:rsidR="00DE3F26" w:rsidRPr="00DE3F26" w:rsidRDefault="00DE3F26" w:rsidP="00DE3F26">
      <w:pPr>
        <w:pStyle w:val="BulletsMenopause"/>
      </w:pPr>
      <w:r w:rsidRPr="00DE3F26">
        <w:t>Consider the menopause policy, sickness-absence rules, disability-related absence arrangements and adjustments.</w:t>
      </w:r>
    </w:p>
    <w:p w14:paraId="0D0DD9EF" w14:textId="77777777" w:rsidR="00DE3F26" w:rsidRPr="00DE3F26" w:rsidRDefault="00DE3F26" w:rsidP="00DE3F26">
      <w:pPr>
        <w:pStyle w:val="BulletsMenopause"/>
      </w:pPr>
      <w:r w:rsidRPr="00DE3F26">
        <w:t>Do not lower expectations indefinitely without clarity; agree realistic objectives, support, review dates and evidence of progress.</w:t>
      </w:r>
    </w:p>
    <w:p w14:paraId="676E61EA" w14:textId="77777777" w:rsidR="00DE3F26" w:rsidRPr="00DE3F26" w:rsidRDefault="00DE3F26" w:rsidP="00DE3F26">
      <w:pPr>
        <w:pStyle w:val="BulletsMenopause"/>
      </w:pPr>
      <w:r w:rsidRPr="00DE3F26">
        <w:t>Take HR advice before formal action where menopause-related symptoms or disability may be relevant.</w:t>
      </w:r>
    </w:p>
    <w:p w14:paraId="10AF41C6" w14:textId="77777777" w:rsidR="00DE3F26" w:rsidRPr="00DE3F26" w:rsidRDefault="00DE3F26" w:rsidP="00DE3F26">
      <w:pPr>
        <w:pStyle w:val="BulletsMenopause"/>
      </w:pPr>
      <w:r w:rsidRPr="00DE3F26">
        <w:t>Ensure temporary adjustments do not create an unexplained disadvantage in pay, opportunities, appraisal or career progression.</w:t>
      </w:r>
    </w:p>
    <w:p w14:paraId="0C564D68" w14:textId="77777777" w:rsidR="00E70F84" w:rsidRDefault="00E70F84" w:rsidP="001356C9">
      <w:pPr>
        <w:pStyle w:val="MLHeading"/>
        <w:rPr>
          <w:b w:val="0"/>
          <w:bCs w:val="0"/>
          <w:noProof w:val="0"/>
          <w:sz w:val="24"/>
          <w:szCs w:val="24"/>
        </w:rPr>
      </w:pPr>
    </w:p>
    <w:p w14:paraId="1DE591C3" w14:textId="77777777" w:rsidR="00BD01D3" w:rsidRDefault="00BD01D3" w:rsidP="001356C9">
      <w:pPr>
        <w:pStyle w:val="MLHeading"/>
      </w:pPr>
    </w:p>
    <w:p w14:paraId="56A78A19" w14:textId="77777777" w:rsidR="00BD01D3" w:rsidRDefault="00BD01D3" w:rsidP="001356C9">
      <w:pPr>
        <w:pStyle w:val="MLHeading"/>
      </w:pPr>
    </w:p>
    <w:p w14:paraId="0F944C1B" w14:textId="7469BA78" w:rsidR="00BD01D3" w:rsidRDefault="00BD01D3" w:rsidP="001356C9">
      <w:pPr>
        <w:pStyle w:val="MLHeading"/>
      </w:pPr>
      <w:r w:rsidRPr="00BD01D3">
        <w:lastRenderedPageBreak/>
        <w:t>Closing the meeting</w:t>
      </w:r>
    </w:p>
    <w:p w14:paraId="243AE660" w14:textId="77777777" w:rsidR="00BD01D3" w:rsidRDefault="00BD01D3" w:rsidP="00BD01D3">
      <w:r>
        <mc:AlternateContent>
          <mc:Choice Requires="wps">
            <w:drawing>
              <wp:anchor distT="0" distB="0" distL="114300" distR="114300" simplePos="0" relativeHeight="251777024" behindDoc="1" locked="0" layoutInCell="1" allowOverlap="1" wp14:anchorId="6911656F" wp14:editId="09CA7D8E">
                <wp:simplePos x="0" y="0"/>
                <wp:positionH relativeFrom="margin">
                  <wp:posOffset>-47625</wp:posOffset>
                </wp:positionH>
                <wp:positionV relativeFrom="paragraph">
                  <wp:posOffset>110490</wp:posOffset>
                </wp:positionV>
                <wp:extent cx="5759450" cy="1228725"/>
                <wp:effectExtent l="0" t="0" r="0" b="9525"/>
                <wp:wrapNone/>
                <wp:docPr id="785289272" name="Rectangle: Rounded Corners 6"/>
                <wp:cNvGraphicFramePr/>
                <a:graphic xmlns:a="http://schemas.openxmlformats.org/drawingml/2006/main">
                  <a:graphicData uri="http://schemas.microsoft.com/office/word/2010/wordprocessingShape">
                    <wps:wsp>
                      <wps:cNvSpPr/>
                      <wps:spPr>
                        <a:xfrm>
                          <a:off x="0" y="0"/>
                          <a:ext cx="5759450" cy="1228725"/>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CF84BE" id="Rectangle: Rounded Corners 6" o:spid="_x0000_s1026" style="position:absolute;margin-left:-3.75pt;margin-top:8.7pt;width:453.5pt;height:96.75pt;z-index:-251539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" fillcolor="#9dbd1d" stroked="f" strokeweight="1pt">
                <v:fill opacity="13107f"/>
                <v:stroke joinstyle="miter"/>
                <w10:wrap anchorx="margin"/>
              </v:roundrect>
            </w:pict>
          </mc:Fallback>
        </mc:AlternateContent>
      </w:r>
    </w:p>
    <w:p w14:paraId="02A4AE05" w14:textId="6EF03822" w:rsidR="00BD01D3" w:rsidRDefault="00BD01D3" w:rsidP="00BD01D3">
      <w:pPr>
        <w:pStyle w:val="BodyMenopause"/>
        <w:rPr>
          <w:b/>
          <w:bCs/>
        </w:rPr>
      </w:pPr>
      <w:r w:rsidRPr="00BD01D3">
        <w:rPr>
          <w:b/>
          <w:bCs/>
        </w:rPr>
        <w:t xml:space="preserve">Possible closing  </w:t>
      </w:r>
      <w:r w:rsidRPr="00DE3F26">
        <w:rPr>
          <w:b/>
          <w:bCs/>
        </w:rPr>
        <w:t xml:space="preserve">    </w:t>
      </w:r>
    </w:p>
    <w:p w14:paraId="02B4B1B0" w14:textId="4F865ED9" w:rsidR="00BD01D3" w:rsidRPr="001356C9" w:rsidRDefault="00BD01D3" w:rsidP="00BD01D3">
      <w:pPr>
        <w:pStyle w:val="Numbersmenopause"/>
        <w:numPr>
          <w:ilvl w:val="0"/>
          <w:numId w:val="0"/>
        </w:numPr>
      </w:pPr>
      <w:r w:rsidRPr="00BD01D3">
        <w:t>Let me summarise what we have agreed. I will [actions] by [dates], and you will [any agreed actions]. We will review this on [date]. I will keep the information limited to [people/purpose]. If anything changes before then, please contact [person/route]. Is that an accurate summary, and is there anything important we have missed?”</w:t>
      </w:r>
    </w:p>
    <w:p w14:paraId="56696455" w14:textId="77777777" w:rsidR="00BD01D3" w:rsidRDefault="00BD01D3" w:rsidP="001356C9">
      <w:pPr>
        <w:pStyle w:val="MLHeading"/>
        <w:rPr>
          <w:b w:val="0"/>
          <w:bCs w:val="0"/>
          <w:noProof w:val="0"/>
          <w:sz w:val="24"/>
          <w:szCs w:val="24"/>
        </w:rPr>
      </w:pPr>
    </w:p>
    <w:p w14:paraId="23E4D93D" w14:textId="77777777" w:rsidR="00BD01D3" w:rsidRDefault="00BD01D3" w:rsidP="001356C9">
      <w:pPr>
        <w:pStyle w:val="MLHeading"/>
        <w:rPr>
          <w:b w:val="0"/>
          <w:bCs w:val="0"/>
          <w:noProof w:val="0"/>
          <w:sz w:val="24"/>
          <w:szCs w:val="24"/>
        </w:rPr>
      </w:pPr>
    </w:p>
    <w:p w14:paraId="694589E7" w14:textId="580FBA7D" w:rsidR="00BD01D3" w:rsidRDefault="00BD01D3" w:rsidP="00BD01D3">
      <w:pPr>
        <w:pStyle w:val="BulletsMenopause"/>
      </w:pPr>
      <w:r>
        <w:t>Check the employee understands the next steps and knows who to contact.</w:t>
      </w:r>
    </w:p>
    <w:p w14:paraId="2BC85BC7" w14:textId="77777777" w:rsidR="00BD01D3" w:rsidRDefault="00BD01D3" w:rsidP="00BD01D3">
      <w:pPr>
        <w:pStyle w:val="BulletsMenopause"/>
      </w:pPr>
      <w:r>
        <w:t>Do not end with vague promises such as “I’ll see what I can do”. Give dates and ownership.</w:t>
      </w:r>
    </w:p>
    <w:p w14:paraId="4075BA9C" w14:textId="77777777" w:rsidR="00BD01D3" w:rsidRDefault="00BD01D3" w:rsidP="00BD01D3">
      <w:pPr>
        <w:pStyle w:val="BulletsMenopause"/>
      </w:pPr>
      <w:r>
        <w:t>Provide or agree a copy of the action record.</w:t>
      </w:r>
    </w:p>
    <w:p w14:paraId="7F84B9ED" w14:textId="77777777" w:rsidR="00BD01D3" w:rsidRDefault="00BD01D3" w:rsidP="00BD01D3">
      <w:pPr>
        <w:pStyle w:val="BulletsMenopause"/>
      </w:pPr>
      <w:r>
        <w:t>Thank the employee for the conversation without implying that disclosure was required.</w:t>
      </w:r>
    </w:p>
    <w:p w14:paraId="778C33C2" w14:textId="21DDAF56" w:rsidR="00BD01D3" w:rsidRPr="00DE3F26" w:rsidRDefault="00BD01D3" w:rsidP="00BD01D3">
      <w:pPr>
        <w:pStyle w:val="BulletsMenopause"/>
        <w:numPr>
          <w:ilvl w:val="0"/>
          <w:numId w:val="0"/>
        </w:numPr>
        <w:ind w:left="720"/>
      </w:pPr>
    </w:p>
    <w:p w14:paraId="5D303477" w14:textId="6875B173" w:rsidR="00BD01D3" w:rsidRPr="00BD01D3" w:rsidRDefault="00BD01D3" w:rsidP="00BD01D3">
      <w:pPr>
        <w:pStyle w:val="Heading2Menopause"/>
        <w:spacing w:after="240"/>
        <w:rPr>
          <w:noProof/>
          <w:sz w:val="32"/>
          <w:szCs w:val="32"/>
        </w:rPr>
      </w:pPr>
      <w:r w:rsidRPr="00BD01D3">
        <w:rPr>
          <w:noProof/>
          <w:sz w:val="32"/>
          <w:szCs w:val="32"/>
        </w:rPr>
        <w:t>Appendix A — Manager preparation checklist</w:t>
      </w:r>
    </w:p>
    <w:tbl>
      <w:tblPr>
        <w:tblStyle w:val="TableGrid"/>
        <w:tblW w:w="0" w:type="auto"/>
        <w:tblCellMar>
          <w:top w:w="85" w:type="dxa"/>
          <w:bottom w:w="85" w:type="dxa"/>
        </w:tblCellMar>
        <w:tblLook w:val="04A0" w:firstRow="1" w:lastRow="0" w:firstColumn="1" w:lastColumn="0" w:noHBand="0" w:noVBand="1"/>
      </w:tblPr>
      <w:tblGrid>
        <w:gridCol w:w="988"/>
        <w:gridCol w:w="7960"/>
      </w:tblGrid>
      <w:tr w:rsidR="00BD01D3" w:rsidRPr="0072413D" w14:paraId="34CED057" w14:textId="77777777" w:rsidTr="00BD01D3">
        <w:trPr>
          <w:trHeight w:val="516"/>
        </w:trPr>
        <w:tc>
          <w:tcPr>
            <w:tcW w:w="988" w:type="dxa"/>
            <w:shd w:val="clear" w:color="auto" w:fill="9DBD1D"/>
          </w:tcPr>
          <w:p w14:paraId="7811E80C" w14:textId="22242D7A" w:rsidR="00BD01D3" w:rsidRPr="00031587" w:rsidRDefault="00BD01D3" w:rsidP="00BD01D3">
            <w:pPr>
              <w:pStyle w:val="Menopausetableheading"/>
            </w:pPr>
            <w:r w:rsidRPr="00543721">
              <w:t>Done</w:t>
            </w:r>
          </w:p>
        </w:tc>
        <w:tc>
          <w:tcPr>
            <w:tcW w:w="7960" w:type="dxa"/>
            <w:shd w:val="clear" w:color="auto" w:fill="9DBD1D"/>
          </w:tcPr>
          <w:p w14:paraId="61FFFE62" w14:textId="293D08E8" w:rsidR="00BD01D3" w:rsidRPr="002E23D7" w:rsidRDefault="00BD01D3" w:rsidP="00BD01D3">
            <w:pPr>
              <w:pStyle w:val="Menopausetableheading"/>
            </w:pPr>
            <w:r w:rsidRPr="00543721">
              <w:t>Preparation check</w:t>
            </w:r>
          </w:p>
        </w:tc>
      </w:tr>
      <w:tr w:rsidR="00BD01D3" w:rsidRPr="0072413D" w14:paraId="5DFE5350" w14:textId="77777777" w:rsidTr="00BD01D3">
        <w:trPr>
          <w:trHeight w:val="253"/>
        </w:trPr>
        <w:tc>
          <w:tcPr>
            <w:tcW w:w="988" w:type="dxa"/>
            <w:shd w:val="clear" w:color="auto" w:fill="FFFFFF" w:themeFill="background1"/>
          </w:tcPr>
          <w:p w14:paraId="7D1B722B" w14:textId="06F8886E" w:rsidR="00BD01D3" w:rsidRPr="007F3900" w:rsidRDefault="00BD01D3" w:rsidP="00BD01D3">
            <w:pPr>
              <w:pStyle w:val="BodycopyML"/>
              <w:shd w:val="clear" w:color="auto" w:fill="FFFFFF" w:themeFill="background1"/>
              <w:jc w:val="center"/>
            </w:pPr>
            <w:r w:rsidRPr="00E849C9">
              <w:rPr>
                <w:rFonts w:ascii="Segoe UI Symbol" w:hAnsi="Segoe UI Symbol" w:cs="Segoe UI Symbol"/>
              </w:rPr>
              <w:t>☐</w:t>
            </w:r>
          </w:p>
        </w:tc>
        <w:tc>
          <w:tcPr>
            <w:tcW w:w="7960" w:type="dxa"/>
            <w:shd w:val="clear" w:color="auto" w:fill="FFFFFF" w:themeFill="background1"/>
          </w:tcPr>
          <w:p w14:paraId="20F7D049" w14:textId="35200DAC" w:rsidR="00BD01D3" w:rsidRPr="007F3900" w:rsidRDefault="00BD01D3" w:rsidP="00BD01D3">
            <w:pPr>
              <w:pStyle w:val="BodycopyML"/>
              <w:shd w:val="clear" w:color="auto" w:fill="FFFFFF" w:themeFill="background1"/>
            </w:pPr>
            <w:r w:rsidRPr="00E849C9">
              <w:t>A private, accessible setting and sufficient time have been arranged.</w:t>
            </w:r>
          </w:p>
        </w:tc>
      </w:tr>
      <w:tr w:rsidR="00BD01D3" w:rsidRPr="0072413D" w14:paraId="768B6C56" w14:textId="77777777" w:rsidTr="00BD01D3">
        <w:trPr>
          <w:trHeight w:val="253"/>
        </w:trPr>
        <w:tc>
          <w:tcPr>
            <w:tcW w:w="988" w:type="dxa"/>
            <w:shd w:val="clear" w:color="auto" w:fill="FFFFFF" w:themeFill="background1"/>
          </w:tcPr>
          <w:p w14:paraId="00CF1941" w14:textId="47B2CAAB" w:rsidR="00BD01D3" w:rsidRPr="007F3900" w:rsidRDefault="00BD01D3" w:rsidP="00BD01D3">
            <w:pPr>
              <w:pStyle w:val="BodycopyML"/>
              <w:shd w:val="clear" w:color="auto" w:fill="FFFFFF" w:themeFill="background1"/>
              <w:jc w:val="center"/>
            </w:pPr>
            <w:r w:rsidRPr="00E849C9">
              <w:rPr>
                <w:rFonts w:ascii="Segoe UI Symbol" w:hAnsi="Segoe UI Symbol" w:cs="Segoe UI Symbol"/>
              </w:rPr>
              <w:t>☐</w:t>
            </w:r>
          </w:p>
        </w:tc>
        <w:tc>
          <w:tcPr>
            <w:tcW w:w="7960" w:type="dxa"/>
            <w:shd w:val="clear" w:color="auto" w:fill="FFFFFF" w:themeFill="background1"/>
          </w:tcPr>
          <w:p w14:paraId="24088963" w14:textId="2E034548" w:rsidR="00BD01D3" w:rsidRPr="007F3900" w:rsidRDefault="00BD01D3" w:rsidP="00BD01D3">
            <w:pPr>
              <w:pStyle w:val="BodycopyML"/>
              <w:shd w:val="clear" w:color="auto" w:fill="FFFFFF" w:themeFill="background1"/>
            </w:pPr>
            <w:r w:rsidRPr="00E849C9">
              <w:t>I know the relevant policy, adjustment and referral routes.</w:t>
            </w:r>
          </w:p>
        </w:tc>
      </w:tr>
      <w:tr w:rsidR="00BD01D3" w:rsidRPr="0072413D" w14:paraId="327EDABC" w14:textId="77777777" w:rsidTr="00BD01D3">
        <w:trPr>
          <w:trHeight w:val="253"/>
        </w:trPr>
        <w:tc>
          <w:tcPr>
            <w:tcW w:w="988" w:type="dxa"/>
            <w:shd w:val="clear" w:color="auto" w:fill="FFFFFF" w:themeFill="background1"/>
          </w:tcPr>
          <w:p w14:paraId="5DC80E9F" w14:textId="7A832C0C" w:rsidR="00BD01D3" w:rsidRPr="007F3900" w:rsidRDefault="00BD01D3" w:rsidP="00BD01D3">
            <w:pPr>
              <w:pStyle w:val="BodycopyML"/>
              <w:shd w:val="clear" w:color="auto" w:fill="FFFFFF" w:themeFill="background1"/>
              <w:jc w:val="center"/>
            </w:pPr>
            <w:r w:rsidRPr="00E849C9">
              <w:rPr>
                <w:rFonts w:ascii="Segoe UI Symbol" w:hAnsi="Segoe UI Symbol" w:cs="Segoe UI Symbol"/>
              </w:rPr>
              <w:t>☐</w:t>
            </w:r>
          </w:p>
        </w:tc>
        <w:tc>
          <w:tcPr>
            <w:tcW w:w="7960" w:type="dxa"/>
            <w:shd w:val="clear" w:color="auto" w:fill="FFFFFF" w:themeFill="background1"/>
          </w:tcPr>
          <w:p w14:paraId="5EE5D73B" w14:textId="7CF69D0F" w:rsidR="00BD01D3" w:rsidRPr="007F3900" w:rsidRDefault="00BD01D3" w:rsidP="00BD01D3">
            <w:pPr>
              <w:pStyle w:val="BodycopyML"/>
              <w:shd w:val="clear" w:color="auto" w:fill="FFFFFF" w:themeFill="background1"/>
            </w:pPr>
            <w:r w:rsidRPr="00E849C9">
              <w:t>The employee has been offered an alternative contact or companion where appropriate.</w:t>
            </w:r>
          </w:p>
        </w:tc>
      </w:tr>
      <w:tr w:rsidR="00BD01D3" w:rsidRPr="0072413D" w14:paraId="0478601B" w14:textId="77777777" w:rsidTr="00BD01D3">
        <w:trPr>
          <w:trHeight w:val="253"/>
        </w:trPr>
        <w:tc>
          <w:tcPr>
            <w:tcW w:w="988" w:type="dxa"/>
            <w:shd w:val="clear" w:color="auto" w:fill="FFFFFF" w:themeFill="background1"/>
          </w:tcPr>
          <w:p w14:paraId="479A3224" w14:textId="0374B8F0" w:rsidR="00BD01D3" w:rsidRPr="001356C9" w:rsidRDefault="00BD01D3" w:rsidP="00BD01D3">
            <w:pPr>
              <w:pStyle w:val="BodycopyML"/>
              <w:shd w:val="clear" w:color="auto" w:fill="FFFFFF" w:themeFill="background1"/>
              <w:jc w:val="center"/>
            </w:pPr>
            <w:r w:rsidRPr="00E849C9">
              <w:rPr>
                <w:rFonts w:ascii="Segoe UI Symbol" w:hAnsi="Segoe UI Symbol" w:cs="Segoe UI Symbol"/>
              </w:rPr>
              <w:t>☐</w:t>
            </w:r>
          </w:p>
        </w:tc>
        <w:tc>
          <w:tcPr>
            <w:tcW w:w="7960" w:type="dxa"/>
            <w:shd w:val="clear" w:color="auto" w:fill="FFFFFF" w:themeFill="background1"/>
          </w:tcPr>
          <w:p w14:paraId="018272BD" w14:textId="5D8FBC52" w:rsidR="00BD01D3" w:rsidRPr="001356C9" w:rsidRDefault="00BD01D3" w:rsidP="00BD01D3">
            <w:pPr>
              <w:pStyle w:val="BodycopyML"/>
              <w:shd w:val="clear" w:color="auto" w:fill="FFFFFF" w:themeFill="background1"/>
            </w:pPr>
            <w:r w:rsidRPr="00E849C9">
              <w:t>I can explain confidentiality honestly, including its limits.</w:t>
            </w:r>
          </w:p>
        </w:tc>
      </w:tr>
      <w:tr w:rsidR="00BD01D3" w:rsidRPr="0072413D" w14:paraId="54E9C70D" w14:textId="77777777" w:rsidTr="00BD01D3">
        <w:trPr>
          <w:trHeight w:val="253"/>
        </w:trPr>
        <w:tc>
          <w:tcPr>
            <w:tcW w:w="988" w:type="dxa"/>
            <w:shd w:val="clear" w:color="auto" w:fill="FFFFFF" w:themeFill="background1"/>
          </w:tcPr>
          <w:p w14:paraId="190B9C11" w14:textId="06222509" w:rsidR="00BD01D3" w:rsidRPr="001356C9" w:rsidRDefault="00BD01D3" w:rsidP="00BD01D3">
            <w:pPr>
              <w:pStyle w:val="BodycopyML"/>
              <w:shd w:val="clear" w:color="auto" w:fill="FFFFFF" w:themeFill="background1"/>
              <w:jc w:val="center"/>
            </w:pPr>
            <w:r w:rsidRPr="00E849C9">
              <w:rPr>
                <w:rFonts w:ascii="Segoe UI Symbol" w:hAnsi="Segoe UI Symbol" w:cs="Segoe UI Symbol"/>
              </w:rPr>
              <w:t>☐</w:t>
            </w:r>
          </w:p>
        </w:tc>
        <w:tc>
          <w:tcPr>
            <w:tcW w:w="7960" w:type="dxa"/>
            <w:shd w:val="clear" w:color="auto" w:fill="FFFFFF" w:themeFill="background1"/>
          </w:tcPr>
          <w:p w14:paraId="6D6EF63F" w14:textId="257F61D2" w:rsidR="00BD01D3" w:rsidRPr="001356C9" w:rsidRDefault="00BD01D3" w:rsidP="00BD01D3">
            <w:pPr>
              <w:pStyle w:val="BodycopyML"/>
              <w:shd w:val="clear" w:color="auto" w:fill="FFFFFF" w:themeFill="background1"/>
            </w:pPr>
            <w:r w:rsidRPr="00E849C9">
              <w:t>I will focus on workplace impact rather than diagnosis or medical detail.</w:t>
            </w:r>
          </w:p>
        </w:tc>
      </w:tr>
      <w:tr w:rsidR="00BD01D3" w:rsidRPr="0072413D" w14:paraId="6959D422" w14:textId="77777777" w:rsidTr="00BD01D3">
        <w:trPr>
          <w:trHeight w:val="253"/>
        </w:trPr>
        <w:tc>
          <w:tcPr>
            <w:tcW w:w="988" w:type="dxa"/>
            <w:shd w:val="clear" w:color="auto" w:fill="FFFFFF" w:themeFill="background1"/>
          </w:tcPr>
          <w:p w14:paraId="071B3754" w14:textId="22D87967" w:rsidR="00BD01D3" w:rsidRPr="001626B4" w:rsidRDefault="00BD01D3" w:rsidP="00BD01D3">
            <w:pPr>
              <w:pStyle w:val="BodycopyML"/>
              <w:shd w:val="clear" w:color="auto" w:fill="FFFFFF" w:themeFill="background1"/>
              <w:jc w:val="center"/>
            </w:pPr>
            <w:r w:rsidRPr="00E849C9">
              <w:rPr>
                <w:rFonts w:ascii="Segoe UI Symbol" w:hAnsi="Segoe UI Symbol" w:cs="Segoe UI Symbol"/>
              </w:rPr>
              <w:t>☐</w:t>
            </w:r>
          </w:p>
        </w:tc>
        <w:tc>
          <w:tcPr>
            <w:tcW w:w="7960" w:type="dxa"/>
            <w:shd w:val="clear" w:color="auto" w:fill="FFFFFF" w:themeFill="background1"/>
          </w:tcPr>
          <w:p w14:paraId="3A26460B" w14:textId="65B61C2A" w:rsidR="00BD01D3" w:rsidRPr="001626B4" w:rsidRDefault="00BD01D3" w:rsidP="00BD01D3">
            <w:pPr>
              <w:pStyle w:val="BodycopyML"/>
              <w:shd w:val="clear" w:color="auto" w:fill="FFFFFF" w:themeFill="background1"/>
            </w:pPr>
            <w:r w:rsidRPr="00E849C9">
              <w:t>I have considered whether any immediate safety action is needed.</w:t>
            </w:r>
          </w:p>
        </w:tc>
      </w:tr>
      <w:tr w:rsidR="00BD01D3" w:rsidRPr="0072413D" w14:paraId="4AE09B3B" w14:textId="77777777" w:rsidTr="00BD01D3">
        <w:trPr>
          <w:trHeight w:val="253"/>
        </w:trPr>
        <w:tc>
          <w:tcPr>
            <w:tcW w:w="988" w:type="dxa"/>
            <w:shd w:val="clear" w:color="auto" w:fill="FFFFFF" w:themeFill="background1"/>
          </w:tcPr>
          <w:p w14:paraId="362C08C6" w14:textId="1663567F" w:rsidR="00BD01D3" w:rsidRPr="001626B4" w:rsidRDefault="00BD01D3" w:rsidP="00BD01D3">
            <w:pPr>
              <w:pStyle w:val="BodycopyML"/>
              <w:shd w:val="clear" w:color="auto" w:fill="FFFFFF" w:themeFill="background1"/>
              <w:jc w:val="center"/>
            </w:pPr>
            <w:r w:rsidRPr="00E849C9">
              <w:rPr>
                <w:rFonts w:ascii="Segoe UI Symbol" w:hAnsi="Segoe UI Symbol" w:cs="Segoe UI Symbol"/>
              </w:rPr>
              <w:t>☐</w:t>
            </w:r>
          </w:p>
        </w:tc>
        <w:tc>
          <w:tcPr>
            <w:tcW w:w="7960" w:type="dxa"/>
            <w:shd w:val="clear" w:color="auto" w:fill="FFFFFF" w:themeFill="background1"/>
          </w:tcPr>
          <w:p w14:paraId="52596766" w14:textId="7BF9F470" w:rsidR="00BD01D3" w:rsidRPr="001626B4" w:rsidRDefault="00BD01D3" w:rsidP="00BD01D3">
            <w:pPr>
              <w:pStyle w:val="BodycopyML"/>
              <w:shd w:val="clear" w:color="auto" w:fill="FFFFFF" w:themeFill="background1"/>
            </w:pPr>
            <w:r w:rsidRPr="00E849C9">
              <w:t>I have the Workplace Adjustments Guide and assessment form available.</w:t>
            </w:r>
          </w:p>
        </w:tc>
      </w:tr>
      <w:tr w:rsidR="00BD01D3" w:rsidRPr="0072413D" w14:paraId="3639AD2B" w14:textId="77777777" w:rsidTr="00BD01D3">
        <w:trPr>
          <w:trHeight w:val="253"/>
        </w:trPr>
        <w:tc>
          <w:tcPr>
            <w:tcW w:w="988" w:type="dxa"/>
            <w:shd w:val="clear" w:color="auto" w:fill="FFFFFF" w:themeFill="background1"/>
          </w:tcPr>
          <w:p w14:paraId="25B004D8" w14:textId="3243A74B" w:rsidR="00BD01D3" w:rsidRPr="001626B4" w:rsidRDefault="00BD01D3" w:rsidP="00BD01D3">
            <w:pPr>
              <w:pStyle w:val="BodycopyML"/>
              <w:shd w:val="clear" w:color="auto" w:fill="FFFFFF" w:themeFill="background1"/>
              <w:jc w:val="center"/>
            </w:pPr>
            <w:r w:rsidRPr="00BD01D3">
              <w:rPr>
                <w:rFonts w:ascii="Segoe UI Symbol" w:hAnsi="Segoe UI Symbol" w:cs="Segoe UI Symbol"/>
              </w:rPr>
              <w:t>☐</w:t>
            </w:r>
          </w:p>
        </w:tc>
        <w:tc>
          <w:tcPr>
            <w:tcW w:w="7960" w:type="dxa"/>
            <w:shd w:val="clear" w:color="auto" w:fill="FFFFFF" w:themeFill="background1"/>
          </w:tcPr>
          <w:p w14:paraId="6CB6A736" w14:textId="30406A88" w:rsidR="00BD01D3" w:rsidRPr="001626B4" w:rsidRDefault="00BD01D3" w:rsidP="005A7FEE">
            <w:pPr>
              <w:pStyle w:val="BodycopyML"/>
              <w:shd w:val="clear" w:color="auto" w:fill="FFFFFF" w:themeFill="background1"/>
            </w:pPr>
            <w:r w:rsidRPr="00BD01D3">
              <w:t>I am ready to agree interim action, owners and a review date.</w:t>
            </w:r>
          </w:p>
        </w:tc>
      </w:tr>
    </w:tbl>
    <w:p w14:paraId="2F33AB12" w14:textId="77777777" w:rsidR="00E70F84" w:rsidRDefault="00E70F84" w:rsidP="00E70F84">
      <w:pPr>
        <w:pStyle w:val="Heading2Menopause"/>
      </w:pPr>
    </w:p>
    <w:p w14:paraId="66A82229" w14:textId="77777777" w:rsidR="00BD01D3" w:rsidRDefault="00BD01D3" w:rsidP="00E70F84">
      <w:pPr>
        <w:pStyle w:val="Heading2Menopause"/>
      </w:pPr>
    </w:p>
    <w:p w14:paraId="5E135C9F" w14:textId="77777777" w:rsidR="00BD01D3" w:rsidRDefault="00BD01D3" w:rsidP="00E70F84">
      <w:pPr>
        <w:pStyle w:val="Heading2Menopause"/>
      </w:pPr>
    </w:p>
    <w:p w14:paraId="7B2264B6" w14:textId="77777777" w:rsidR="00BD01D3" w:rsidRDefault="00BD01D3" w:rsidP="00E70F84">
      <w:pPr>
        <w:pStyle w:val="Heading2Menopause"/>
      </w:pPr>
    </w:p>
    <w:p w14:paraId="3B0FA556" w14:textId="27419545" w:rsidR="00BD01D3" w:rsidRDefault="00BD01D3" w:rsidP="00BD01D3">
      <w:pPr>
        <w:pStyle w:val="Heading1menopause"/>
        <w:numPr>
          <w:ilvl w:val="0"/>
          <w:numId w:val="0"/>
        </w:numPr>
        <w:ind w:left="360" w:hanging="360"/>
      </w:pPr>
      <w:r w:rsidRPr="00BD01D3">
        <w:lastRenderedPageBreak/>
        <w:t>Appendix B — Conversation and action record</w:t>
      </w:r>
    </w:p>
    <w:p w14:paraId="1767D56C" w14:textId="77777777" w:rsidR="00BD01D3" w:rsidRDefault="00BD01D3" w:rsidP="00BD01D3">
      <w:r>
        <mc:AlternateContent>
          <mc:Choice Requires="wps">
            <w:drawing>
              <wp:anchor distT="0" distB="0" distL="114300" distR="114300" simplePos="0" relativeHeight="251779072" behindDoc="1" locked="0" layoutInCell="1" allowOverlap="1" wp14:anchorId="29579393" wp14:editId="47C0FEC7">
                <wp:simplePos x="0" y="0"/>
                <wp:positionH relativeFrom="margin">
                  <wp:posOffset>-47625</wp:posOffset>
                </wp:positionH>
                <wp:positionV relativeFrom="paragraph">
                  <wp:posOffset>110491</wp:posOffset>
                </wp:positionV>
                <wp:extent cx="5759450" cy="1004888"/>
                <wp:effectExtent l="0" t="0" r="0" b="5080"/>
                <wp:wrapNone/>
                <wp:docPr id="910297235" name="Rectangle: Rounded Corners 6"/>
                <wp:cNvGraphicFramePr/>
                <a:graphic xmlns:a="http://schemas.openxmlformats.org/drawingml/2006/main">
                  <a:graphicData uri="http://schemas.microsoft.com/office/word/2010/wordprocessingShape">
                    <wps:wsp>
                      <wps:cNvSpPr/>
                      <wps:spPr>
                        <a:xfrm>
                          <a:off x="0" y="0"/>
                          <a:ext cx="5759450" cy="1004888"/>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F2C5A1" id="Rectangle: Rounded Corners 6" o:spid="_x0000_s1026" style="position:absolute;margin-left:-3.75pt;margin-top:8.7pt;width:453.5pt;height:79.15pt;z-index:-251537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" fillcolor="#9dbd1d" stroked="f" strokeweight="1pt">
                <v:fill opacity="13107f"/>
                <v:stroke joinstyle="miter"/>
                <w10:wrap anchorx="margin"/>
              </v:roundrect>
            </w:pict>
          </mc:Fallback>
        </mc:AlternateContent>
      </w:r>
    </w:p>
    <w:p w14:paraId="3388FCD0" w14:textId="5E8A5AF5" w:rsidR="00BD01D3" w:rsidRPr="00BD01D3" w:rsidRDefault="00BD01D3" w:rsidP="00BD01D3">
      <w:pPr>
        <w:pStyle w:val="BodyMenopause"/>
        <w:rPr>
          <w:b/>
          <w:bCs/>
        </w:rPr>
      </w:pPr>
      <w:r w:rsidRPr="00BD01D3">
        <w:rPr>
          <w:b/>
          <w:bCs/>
        </w:rPr>
        <w:t xml:space="preserve">Recording note  </w:t>
      </w:r>
      <w:r>
        <w:rPr>
          <w:b/>
          <w:bCs/>
        </w:rPr>
        <w:br/>
      </w:r>
      <w:r w:rsidRPr="00BD01D3">
        <w:t>Complete this record with the employee where possible. Record workplace effects and agreed action, not unnecessary clinical or intimate detail. Store and share it in accordance with organisational requirements.</w:t>
      </w:r>
    </w:p>
    <w:p w14:paraId="48303183" w14:textId="77777777" w:rsidR="00BD01D3" w:rsidRDefault="00BD01D3" w:rsidP="00BD01D3">
      <w:pPr>
        <w:pStyle w:val="Heading1menopause"/>
        <w:numPr>
          <w:ilvl w:val="0"/>
          <w:numId w:val="0"/>
        </w:numPr>
        <w:ind w:left="360" w:hanging="360"/>
      </w:pPr>
    </w:p>
    <w:tbl>
      <w:tblPr>
        <w:tblStyle w:val="TableGrid"/>
        <w:tblW w:w="0" w:type="auto"/>
        <w:tblCellMar>
          <w:top w:w="85" w:type="dxa"/>
          <w:bottom w:w="85" w:type="dxa"/>
        </w:tblCellMar>
        <w:tblLook w:val="04A0" w:firstRow="1" w:lastRow="0" w:firstColumn="1" w:lastColumn="0" w:noHBand="0" w:noVBand="1"/>
      </w:tblPr>
      <w:tblGrid>
        <w:gridCol w:w="4248"/>
        <w:gridCol w:w="4700"/>
      </w:tblGrid>
      <w:tr w:rsidR="00BD01D3" w:rsidRPr="0072413D" w14:paraId="73C4AB5D" w14:textId="77777777" w:rsidTr="0017271A">
        <w:trPr>
          <w:trHeight w:val="253"/>
        </w:trPr>
        <w:tc>
          <w:tcPr>
            <w:tcW w:w="4248" w:type="dxa"/>
            <w:shd w:val="clear" w:color="auto" w:fill="FFFFFF" w:themeFill="background1"/>
          </w:tcPr>
          <w:p w14:paraId="69E62AE7" w14:textId="21650E15" w:rsidR="00BD01D3" w:rsidRPr="007F3900" w:rsidRDefault="00BD01D3" w:rsidP="00BD01D3">
            <w:pPr>
              <w:pStyle w:val="BodycopyML"/>
              <w:shd w:val="clear" w:color="auto" w:fill="FFFFFF" w:themeFill="background1"/>
            </w:pPr>
            <w:r w:rsidRPr="00EE672D">
              <w:t>Employee</w:t>
            </w:r>
          </w:p>
        </w:tc>
        <w:tc>
          <w:tcPr>
            <w:tcW w:w="4700" w:type="dxa"/>
            <w:shd w:val="clear" w:color="auto" w:fill="FFFFFF" w:themeFill="background1"/>
          </w:tcPr>
          <w:p w14:paraId="3E08D448" w14:textId="3391DA6E" w:rsidR="00BD01D3" w:rsidRPr="007F3900" w:rsidRDefault="00BD01D3" w:rsidP="00BD01D3">
            <w:pPr>
              <w:pStyle w:val="BodycopyML"/>
              <w:shd w:val="clear" w:color="auto" w:fill="FFFFFF" w:themeFill="background1"/>
            </w:pPr>
          </w:p>
        </w:tc>
      </w:tr>
      <w:tr w:rsidR="00BD01D3" w:rsidRPr="0072413D" w14:paraId="3BDDB494" w14:textId="77777777" w:rsidTr="0017271A">
        <w:trPr>
          <w:trHeight w:val="253"/>
        </w:trPr>
        <w:tc>
          <w:tcPr>
            <w:tcW w:w="4248" w:type="dxa"/>
            <w:shd w:val="clear" w:color="auto" w:fill="FFFFFF" w:themeFill="background1"/>
          </w:tcPr>
          <w:p w14:paraId="5AEF0D7D" w14:textId="11FE363B" w:rsidR="00BD01D3" w:rsidRPr="007F3900" w:rsidRDefault="00BD01D3" w:rsidP="00BD01D3">
            <w:pPr>
              <w:pStyle w:val="BodycopyML"/>
              <w:shd w:val="clear" w:color="auto" w:fill="FFFFFF" w:themeFill="background1"/>
            </w:pPr>
            <w:r w:rsidRPr="00EE672D">
              <w:t>Manager / discussion lead</w:t>
            </w:r>
          </w:p>
        </w:tc>
        <w:tc>
          <w:tcPr>
            <w:tcW w:w="4700" w:type="dxa"/>
            <w:shd w:val="clear" w:color="auto" w:fill="FFFFFF" w:themeFill="background1"/>
          </w:tcPr>
          <w:p w14:paraId="1FE5543F" w14:textId="7D75833A" w:rsidR="00BD01D3" w:rsidRPr="007F3900" w:rsidRDefault="00BD01D3" w:rsidP="00BD01D3">
            <w:pPr>
              <w:pStyle w:val="BodycopyML"/>
              <w:shd w:val="clear" w:color="auto" w:fill="FFFFFF" w:themeFill="background1"/>
            </w:pPr>
          </w:p>
        </w:tc>
      </w:tr>
      <w:tr w:rsidR="00BD01D3" w:rsidRPr="0072413D" w14:paraId="67483E77" w14:textId="77777777" w:rsidTr="0017271A">
        <w:trPr>
          <w:trHeight w:val="253"/>
        </w:trPr>
        <w:tc>
          <w:tcPr>
            <w:tcW w:w="4248" w:type="dxa"/>
            <w:shd w:val="clear" w:color="auto" w:fill="FFFFFF" w:themeFill="background1"/>
          </w:tcPr>
          <w:p w14:paraId="43655461" w14:textId="3E00984A" w:rsidR="00BD01D3" w:rsidRPr="007F3900" w:rsidRDefault="00BD01D3" w:rsidP="00BD01D3">
            <w:pPr>
              <w:pStyle w:val="BodycopyML"/>
              <w:shd w:val="clear" w:color="auto" w:fill="FFFFFF" w:themeFill="background1"/>
            </w:pPr>
            <w:r w:rsidRPr="00EE672D">
              <w:t>Date and meeting format</w:t>
            </w:r>
          </w:p>
        </w:tc>
        <w:tc>
          <w:tcPr>
            <w:tcW w:w="4700" w:type="dxa"/>
            <w:shd w:val="clear" w:color="auto" w:fill="FFFFFF" w:themeFill="background1"/>
          </w:tcPr>
          <w:p w14:paraId="2162D313" w14:textId="20383D09" w:rsidR="00BD01D3" w:rsidRPr="007F3900" w:rsidRDefault="00BD01D3" w:rsidP="00BD01D3">
            <w:pPr>
              <w:pStyle w:val="BodycopyML"/>
              <w:shd w:val="clear" w:color="auto" w:fill="FFFFFF" w:themeFill="background1"/>
            </w:pPr>
          </w:p>
        </w:tc>
      </w:tr>
      <w:tr w:rsidR="00BD01D3" w:rsidRPr="0072413D" w14:paraId="0FCB6282" w14:textId="77777777" w:rsidTr="0017271A">
        <w:trPr>
          <w:trHeight w:val="253"/>
        </w:trPr>
        <w:tc>
          <w:tcPr>
            <w:tcW w:w="4248" w:type="dxa"/>
            <w:shd w:val="clear" w:color="auto" w:fill="FFFFFF" w:themeFill="background1"/>
          </w:tcPr>
          <w:p w14:paraId="59914EC5" w14:textId="07273303" w:rsidR="00BD01D3" w:rsidRPr="001356C9" w:rsidRDefault="00BD01D3" w:rsidP="00BD01D3">
            <w:pPr>
              <w:pStyle w:val="BodycopyML"/>
              <w:shd w:val="clear" w:color="auto" w:fill="FFFFFF" w:themeFill="background1"/>
            </w:pPr>
            <w:r w:rsidRPr="00EE672D">
              <w:t>Employee’s preferred contact / representative (if any)</w:t>
            </w:r>
          </w:p>
        </w:tc>
        <w:tc>
          <w:tcPr>
            <w:tcW w:w="4700" w:type="dxa"/>
            <w:shd w:val="clear" w:color="auto" w:fill="FFFFFF" w:themeFill="background1"/>
          </w:tcPr>
          <w:p w14:paraId="3687B8DA" w14:textId="288A4A94" w:rsidR="00BD01D3" w:rsidRPr="001356C9" w:rsidRDefault="00BD01D3" w:rsidP="00BD01D3">
            <w:pPr>
              <w:pStyle w:val="BodycopyML"/>
              <w:shd w:val="clear" w:color="auto" w:fill="FFFFFF" w:themeFill="background1"/>
            </w:pPr>
          </w:p>
        </w:tc>
      </w:tr>
      <w:tr w:rsidR="00BD01D3" w:rsidRPr="0072413D" w14:paraId="1102F395" w14:textId="77777777" w:rsidTr="0017271A">
        <w:trPr>
          <w:trHeight w:val="253"/>
        </w:trPr>
        <w:tc>
          <w:tcPr>
            <w:tcW w:w="4248" w:type="dxa"/>
            <w:shd w:val="clear" w:color="auto" w:fill="FFFFFF" w:themeFill="background1"/>
          </w:tcPr>
          <w:p w14:paraId="088ECA81" w14:textId="7E883F02" w:rsidR="00BD01D3" w:rsidRPr="001356C9" w:rsidRDefault="00BD01D3" w:rsidP="00BD01D3">
            <w:pPr>
              <w:pStyle w:val="BodycopyML"/>
              <w:shd w:val="clear" w:color="auto" w:fill="FFFFFF" w:themeFill="background1"/>
            </w:pPr>
            <w:r w:rsidRPr="00EE672D">
              <w:t>Workplace impact discussed</w:t>
            </w:r>
          </w:p>
        </w:tc>
        <w:tc>
          <w:tcPr>
            <w:tcW w:w="4700" w:type="dxa"/>
            <w:shd w:val="clear" w:color="auto" w:fill="FFFFFF" w:themeFill="background1"/>
          </w:tcPr>
          <w:p w14:paraId="68FB6FF5" w14:textId="5C5BCE1B" w:rsidR="00BD01D3" w:rsidRPr="001356C9" w:rsidRDefault="00BD01D3" w:rsidP="00BD01D3">
            <w:pPr>
              <w:pStyle w:val="BodycopyML"/>
              <w:shd w:val="clear" w:color="auto" w:fill="FFFFFF" w:themeFill="background1"/>
            </w:pPr>
          </w:p>
        </w:tc>
      </w:tr>
      <w:tr w:rsidR="00BD01D3" w:rsidRPr="0072413D" w14:paraId="0CDE3967" w14:textId="77777777" w:rsidTr="0017271A">
        <w:trPr>
          <w:trHeight w:val="253"/>
        </w:trPr>
        <w:tc>
          <w:tcPr>
            <w:tcW w:w="4248" w:type="dxa"/>
            <w:shd w:val="clear" w:color="auto" w:fill="FFFFFF" w:themeFill="background1"/>
          </w:tcPr>
          <w:p w14:paraId="39474BFC" w14:textId="57344184" w:rsidR="00BD01D3" w:rsidRPr="001626B4" w:rsidRDefault="00BD01D3" w:rsidP="00BD01D3">
            <w:pPr>
              <w:pStyle w:val="BodycopyML"/>
              <w:shd w:val="clear" w:color="auto" w:fill="FFFFFF" w:themeFill="background1"/>
            </w:pPr>
            <w:r w:rsidRPr="00EE672D">
              <w:t>Immediate concerns or interim action</w:t>
            </w:r>
          </w:p>
        </w:tc>
        <w:tc>
          <w:tcPr>
            <w:tcW w:w="4700" w:type="dxa"/>
            <w:shd w:val="clear" w:color="auto" w:fill="FFFFFF" w:themeFill="background1"/>
          </w:tcPr>
          <w:p w14:paraId="7F3AC681" w14:textId="48FEC071" w:rsidR="00BD01D3" w:rsidRPr="001626B4" w:rsidRDefault="00BD01D3" w:rsidP="00BD01D3">
            <w:pPr>
              <w:pStyle w:val="BodycopyML"/>
              <w:shd w:val="clear" w:color="auto" w:fill="FFFFFF" w:themeFill="background1"/>
            </w:pPr>
          </w:p>
        </w:tc>
      </w:tr>
      <w:tr w:rsidR="00BD01D3" w:rsidRPr="0072413D" w14:paraId="01053C90" w14:textId="77777777" w:rsidTr="0017271A">
        <w:trPr>
          <w:trHeight w:val="253"/>
        </w:trPr>
        <w:tc>
          <w:tcPr>
            <w:tcW w:w="4248" w:type="dxa"/>
            <w:shd w:val="clear" w:color="auto" w:fill="FFFFFF" w:themeFill="background1"/>
          </w:tcPr>
          <w:p w14:paraId="444CE5AE" w14:textId="5BCCC270" w:rsidR="00BD01D3" w:rsidRPr="009D3C9D" w:rsidRDefault="00BD01D3" w:rsidP="00BD01D3">
            <w:pPr>
              <w:pStyle w:val="BodycopyML"/>
              <w:shd w:val="clear" w:color="auto" w:fill="FFFFFF" w:themeFill="background1"/>
            </w:pPr>
            <w:r w:rsidRPr="00EE672D">
              <w:t>Adjustments or support agreed</w:t>
            </w:r>
          </w:p>
        </w:tc>
        <w:tc>
          <w:tcPr>
            <w:tcW w:w="4700" w:type="dxa"/>
            <w:shd w:val="clear" w:color="auto" w:fill="FFFFFF" w:themeFill="background1"/>
          </w:tcPr>
          <w:p w14:paraId="55142611" w14:textId="702998B2" w:rsidR="00BD01D3" w:rsidRPr="009D3C9D" w:rsidRDefault="00BD01D3" w:rsidP="00BD01D3">
            <w:pPr>
              <w:pStyle w:val="BodycopyML"/>
              <w:shd w:val="clear" w:color="auto" w:fill="FFFFFF" w:themeFill="background1"/>
            </w:pPr>
          </w:p>
        </w:tc>
      </w:tr>
      <w:tr w:rsidR="00BD01D3" w:rsidRPr="0072413D" w14:paraId="73322241" w14:textId="77777777" w:rsidTr="0017271A">
        <w:trPr>
          <w:trHeight w:val="253"/>
        </w:trPr>
        <w:tc>
          <w:tcPr>
            <w:tcW w:w="4248" w:type="dxa"/>
            <w:shd w:val="clear" w:color="auto" w:fill="FFFFFF" w:themeFill="background1"/>
          </w:tcPr>
          <w:p w14:paraId="40F10062" w14:textId="5B5BF145" w:rsidR="00BD01D3" w:rsidRPr="009D3C9D" w:rsidRDefault="00BD01D3" w:rsidP="00BD01D3">
            <w:pPr>
              <w:pStyle w:val="BodycopyML"/>
              <w:shd w:val="clear" w:color="auto" w:fill="FFFFFF" w:themeFill="background1"/>
            </w:pPr>
            <w:r w:rsidRPr="00EE672D">
              <w:t>Options requiring further consideration and who will act</w:t>
            </w:r>
          </w:p>
        </w:tc>
        <w:tc>
          <w:tcPr>
            <w:tcW w:w="4700" w:type="dxa"/>
            <w:shd w:val="clear" w:color="auto" w:fill="FFFFFF" w:themeFill="background1"/>
          </w:tcPr>
          <w:p w14:paraId="78A87F8C" w14:textId="06D3E937" w:rsidR="00BD01D3" w:rsidRPr="009D3C9D" w:rsidRDefault="00BD01D3" w:rsidP="00BD01D3">
            <w:pPr>
              <w:pStyle w:val="BodycopyML"/>
              <w:shd w:val="clear" w:color="auto" w:fill="FFFFFF" w:themeFill="background1"/>
            </w:pPr>
          </w:p>
        </w:tc>
      </w:tr>
      <w:tr w:rsidR="00BD01D3" w:rsidRPr="0072413D" w14:paraId="6D78C91F" w14:textId="77777777" w:rsidTr="0017271A">
        <w:trPr>
          <w:trHeight w:val="253"/>
        </w:trPr>
        <w:tc>
          <w:tcPr>
            <w:tcW w:w="4248" w:type="dxa"/>
            <w:shd w:val="clear" w:color="auto" w:fill="FFFFFF" w:themeFill="background1"/>
          </w:tcPr>
          <w:p w14:paraId="64BA5B2D" w14:textId="7143C685" w:rsidR="00BD01D3" w:rsidRPr="00F1702D" w:rsidRDefault="00BD01D3" w:rsidP="00BD01D3">
            <w:pPr>
              <w:pStyle w:val="BodycopyML"/>
              <w:shd w:val="clear" w:color="auto" w:fill="FFFFFF" w:themeFill="background1"/>
            </w:pPr>
            <w:r w:rsidRPr="00EE672D">
              <w:t>Advice / referral agreed and purpose</w:t>
            </w:r>
          </w:p>
        </w:tc>
        <w:tc>
          <w:tcPr>
            <w:tcW w:w="4700" w:type="dxa"/>
            <w:shd w:val="clear" w:color="auto" w:fill="FFFFFF" w:themeFill="background1"/>
          </w:tcPr>
          <w:p w14:paraId="5C48BC9D" w14:textId="77777777" w:rsidR="00BD01D3" w:rsidRPr="00F1702D" w:rsidRDefault="00BD01D3" w:rsidP="00BD01D3">
            <w:pPr>
              <w:pStyle w:val="BodycopyML"/>
              <w:shd w:val="clear" w:color="auto" w:fill="FFFFFF" w:themeFill="background1"/>
            </w:pPr>
          </w:p>
        </w:tc>
      </w:tr>
      <w:tr w:rsidR="00BD01D3" w:rsidRPr="0072413D" w14:paraId="189C984B" w14:textId="77777777" w:rsidTr="0017271A">
        <w:trPr>
          <w:trHeight w:val="253"/>
        </w:trPr>
        <w:tc>
          <w:tcPr>
            <w:tcW w:w="4248" w:type="dxa"/>
            <w:shd w:val="clear" w:color="auto" w:fill="FFFFFF" w:themeFill="background1"/>
          </w:tcPr>
          <w:p w14:paraId="4DC88E4A" w14:textId="5023D014" w:rsidR="00BD01D3" w:rsidRPr="00F1702D" w:rsidRDefault="00BD01D3" w:rsidP="00BD01D3">
            <w:pPr>
              <w:pStyle w:val="BodycopyML"/>
              <w:shd w:val="clear" w:color="auto" w:fill="FFFFFF" w:themeFill="background1"/>
            </w:pPr>
            <w:r w:rsidRPr="00EE672D">
              <w:t>Information that may be shared, with whom and why</w:t>
            </w:r>
          </w:p>
        </w:tc>
        <w:tc>
          <w:tcPr>
            <w:tcW w:w="4700" w:type="dxa"/>
            <w:shd w:val="clear" w:color="auto" w:fill="FFFFFF" w:themeFill="background1"/>
          </w:tcPr>
          <w:p w14:paraId="2207999B" w14:textId="77777777" w:rsidR="00BD01D3" w:rsidRPr="00F1702D" w:rsidRDefault="00BD01D3" w:rsidP="00BD01D3">
            <w:pPr>
              <w:pStyle w:val="BodycopyML"/>
              <w:shd w:val="clear" w:color="auto" w:fill="FFFFFF" w:themeFill="background1"/>
            </w:pPr>
          </w:p>
        </w:tc>
      </w:tr>
      <w:tr w:rsidR="00BD01D3" w:rsidRPr="0072413D" w14:paraId="01A1BBB9" w14:textId="77777777" w:rsidTr="0017271A">
        <w:trPr>
          <w:trHeight w:val="253"/>
        </w:trPr>
        <w:tc>
          <w:tcPr>
            <w:tcW w:w="4248" w:type="dxa"/>
            <w:shd w:val="clear" w:color="auto" w:fill="FFFFFF" w:themeFill="background1"/>
          </w:tcPr>
          <w:p w14:paraId="4A8B2593" w14:textId="08F28189" w:rsidR="00BD01D3" w:rsidRPr="00F1702D" w:rsidRDefault="00BD01D3" w:rsidP="00BD01D3">
            <w:pPr>
              <w:pStyle w:val="BodycopyML"/>
              <w:shd w:val="clear" w:color="auto" w:fill="FFFFFF" w:themeFill="background1"/>
            </w:pPr>
            <w:r w:rsidRPr="00EE672D">
              <w:t>Start date / duration</w:t>
            </w:r>
          </w:p>
        </w:tc>
        <w:tc>
          <w:tcPr>
            <w:tcW w:w="4700" w:type="dxa"/>
            <w:shd w:val="clear" w:color="auto" w:fill="FFFFFF" w:themeFill="background1"/>
          </w:tcPr>
          <w:p w14:paraId="572D584F" w14:textId="77777777" w:rsidR="00BD01D3" w:rsidRPr="00F1702D" w:rsidRDefault="00BD01D3" w:rsidP="00BD01D3">
            <w:pPr>
              <w:pStyle w:val="BodycopyML"/>
              <w:shd w:val="clear" w:color="auto" w:fill="FFFFFF" w:themeFill="background1"/>
            </w:pPr>
          </w:p>
        </w:tc>
      </w:tr>
      <w:tr w:rsidR="00BD01D3" w:rsidRPr="0072413D" w14:paraId="580F95B4" w14:textId="77777777" w:rsidTr="0017271A">
        <w:trPr>
          <w:trHeight w:val="253"/>
        </w:trPr>
        <w:tc>
          <w:tcPr>
            <w:tcW w:w="4248" w:type="dxa"/>
            <w:shd w:val="clear" w:color="auto" w:fill="FFFFFF" w:themeFill="background1"/>
          </w:tcPr>
          <w:p w14:paraId="34AB66B3" w14:textId="5A601852" w:rsidR="00BD01D3" w:rsidRPr="00F1702D" w:rsidRDefault="00BD01D3" w:rsidP="00BD01D3">
            <w:pPr>
              <w:pStyle w:val="BodycopyML"/>
              <w:shd w:val="clear" w:color="auto" w:fill="FFFFFF" w:themeFill="background1"/>
            </w:pPr>
            <w:r w:rsidRPr="00EE672D">
              <w:t>Review date</w:t>
            </w:r>
          </w:p>
        </w:tc>
        <w:tc>
          <w:tcPr>
            <w:tcW w:w="4700" w:type="dxa"/>
            <w:shd w:val="clear" w:color="auto" w:fill="FFFFFF" w:themeFill="background1"/>
          </w:tcPr>
          <w:p w14:paraId="2E8FA73D" w14:textId="77777777" w:rsidR="00BD01D3" w:rsidRPr="00F1702D" w:rsidRDefault="00BD01D3" w:rsidP="00BD01D3">
            <w:pPr>
              <w:pStyle w:val="BodycopyML"/>
              <w:shd w:val="clear" w:color="auto" w:fill="FFFFFF" w:themeFill="background1"/>
            </w:pPr>
          </w:p>
        </w:tc>
      </w:tr>
      <w:tr w:rsidR="00BD01D3" w:rsidRPr="0072413D" w14:paraId="04424C54" w14:textId="77777777" w:rsidTr="0017271A">
        <w:trPr>
          <w:trHeight w:val="253"/>
        </w:trPr>
        <w:tc>
          <w:tcPr>
            <w:tcW w:w="4248" w:type="dxa"/>
            <w:shd w:val="clear" w:color="auto" w:fill="FFFFFF" w:themeFill="background1"/>
          </w:tcPr>
          <w:p w14:paraId="68EF07F9" w14:textId="0C8E58E7" w:rsidR="00BD01D3" w:rsidRPr="00F1702D" w:rsidRDefault="00BD01D3" w:rsidP="00BD01D3">
            <w:pPr>
              <w:pStyle w:val="BodycopyML"/>
              <w:shd w:val="clear" w:color="auto" w:fill="FFFFFF" w:themeFill="background1"/>
            </w:pPr>
            <w:r>
              <w:t>Contact before review</w:t>
            </w:r>
          </w:p>
        </w:tc>
        <w:tc>
          <w:tcPr>
            <w:tcW w:w="4700" w:type="dxa"/>
            <w:shd w:val="clear" w:color="auto" w:fill="FFFFFF" w:themeFill="background1"/>
          </w:tcPr>
          <w:p w14:paraId="3511BB11" w14:textId="77777777" w:rsidR="00BD01D3" w:rsidRPr="00F1702D" w:rsidRDefault="00BD01D3" w:rsidP="0017271A">
            <w:pPr>
              <w:pStyle w:val="BodycopyML"/>
              <w:shd w:val="clear" w:color="auto" w:fill="FFFFFF" w:themeFill="background1"/>
            </w:pPr>
          </w:p>
        </w:tc>
      </w:tr>
      <w:tr w:rsidR="00BD01D3" w:rsidRPr="0072413D" w14:paraId="019BAD3D" w14:textId="77777777" w:rsidTr="0017271A">
        <w:trPr>
          <w:trHeight w:val="253"/>
        </w:trPr>
        <w:tc>
          <w:tcPr>
            <w:tcW w:w="4248" w:type="dxa"/>
            <w:shd w:val="clear" w:color="auto" w:fill="FFFFFF" w:themeFill="background1"/>
          </w:tcPr>
          <w:p w14:paraId="7E76DB20" w14:textId="4BF54E30" w:rsidR="00BD01D3" w:rsidRPr="00F1702D" w:rsidRDefault="00BD01D3" w:rsidP="0017271A">
            <w:pPr>
              <w:pStyle w:val="BodycopyML"/>
              <w:shd w:val="clear" w:color="auto" w:fill="FFFFFF" w:themeFill="background1"/>
            </w:pPr>
            <w:r>
              <w:t>Employee comments or points not yet resolved</w:t>
            </w:r>
          </w:p>
        </w:tc>
        <w:tc>
          <w:tcPr>
            <w:tcW w:w="4700" w:type="dxa"/>
            <w:shd w:val="clear" w:color="auto" w:fill="FFFFFF" w:themeFill="background1"/>
          </w:tcPr>
          <w:p w14:paraId="30C145B3" w14:textId="77777777" w:rsidR="00BD01D3" w:rsidRPr="00F1702D" w:rsidRDefault="00BD01D3" w:rsidP="0017271A">
            <w:pPr>
              <w:pStyle w:val="BodycopyML"/>
              <w:shd w:val="clear" w:color="auto" w:fill="FFFFFF" w:themeFill="background1"/>
            </w:pPr>
          </w:p>
        </w:tc>
      </w:tr>
    </w:tbl>
    <w:p w14:paraId="0C55F563" w14:textId="77777777" w:rsidR="00BD01D3" w:rsidRPr="00261EC3" w:rsidRDefault="00BD01D3" w:rsidP="00261EC3"/>
    <w:p w14:paraId="7081E18C" w14:textId="77777777" w:rsidR="00261EC3" w:rsidRDefault="00261EC3" w:rsidP="00261EC3">
      <w:pPr>
        <w:pStyle w:val="BodyMenopause"/>
      </w:pPr>
      <w:r w:rsidRPr="00261EC3">
        <w:rPr>
          <w:b/>
          <w:bCs/>
        </w:rPr>
        <w:t>Record shared with employee on:</w:t>
      </w:r>
      <w:r>
        <w:t xml:space="preserve"> ____________________   </w:t>
      </w:r>
    </w:p>
    <w:p w14:paraId="30DE5FC2" w14:textId="372DBB94" w:rsidR="00261EC3" w:rsidRDefault="00261EC3" w:rsidP="00261EC3">
      <w:pPr>
        <w:pStyle w:val="BodyMenopause"/>
      </w:pPr>
      <w:r w:rsidRPr="00261EC3">
        <w:rPr>
          <w:b/>
          <w:bCs/>
        </w:rPr>
        <w:t>By:</w:t>
      </w:r>
      <w:r>
        <w:t xml:space="preserve"> ____________________</w:t>
      </w:r>
    </w:p>
    <w:p w14:paraId="184A6060" w14:textId="77777777" w:rsidR="00261EC3" w:rsidRDefault="00261EC3" w:rsidP="00261EC3">
      <w:pPr>
        <w:pStyle w:val="BodyMenopause"/>
      </w:pPr>
    </w:p>
    <w:p w14:paraId="61C7A03C" w14:textId="41B6AE52" w:rsidR="00261EC3" w:rsidRDefault="00261EC3" w:rsidP="00261EC3">
      <w:pPr>
        <w:pStyle w:val="BodyMenopause"/>
      </w:pPr>
      <w:r>
        <w:t>This record reflects the discussion and agreed actions; a signature is not intended to waive any rights or make disclosure of medical information compulsory.</w:t>
      </w:r>
    </w:p>
    <w:p w14:paraId="1419B275" w14:textId="77777777" w:rsidR="005A7FEE" w:rsidRDefault="005A7FEE" w:rsidP="00261EC3">
      <w:pPr>
        <w:pStyle w:val="BulletsMenopause"/>
        <w:numPr>
          <w:ilvl w:val="0"/>
          <w:numId w:val="0"/>
        </w:numPr>
      </w:pPr>
    </w:p>
    <w:p w14:paraId="15410372" w14:textId="77777777" w:rsidR="00261EC3" w:rsidRPr="001356C9" w:rsidRDefault="00261EC3" w:rsidP="00261EC3">
      <w:pPr>
        <w:pStyle w:val="BulletsMenopause"/>
        <w:numPr>
          <w:ilvl w:val="0"/>
          <w:numId w:val="0"/>
        </w:numPr>
      </w:pPr>
    </w:p>
    <w:p w14:paraId="5045D938" w14:textId="5840F05A" w:rsidR="00261EC3" w:rsidRDefault="00261EC3" w:rsidP="00473B4F">
      <w:pPr>
        <w:pStyle w:val="Heading1menopause"/>
        <w:numPr>
          <w:ilvl w:val="0"/>
          <w:numId w:val="0"/>
        </w:numPr>
        <w:spacing w:after="240"/>
        <w:ind w:left="357" w:hanging="357"/>
      </w:pPr>
      <w:r w:rsidRPr="00261EC3">
        <w:lastRenderedPageBreak/>
        <w:t>Appendix C — Review meeting checklist</w:t>
      </w:r>
    </w:p>
    <w:p w14:paraId="5AD8FB0D" w14:textId="281F2C84" w:rsidR="00261EC3" w:rsidRPr="00261EC3" w:rsidRDefault="00261EC3" w:rsidP="00261EC3">
      <w:pPr>
        <w:pStyle w:val="BulletsMenopause"/>
      </w:pPr>
      <w:r w:rsidRPr="00261EC3">
        <w:t>What has improved since the arrangement began?</w:t>
      </w:r>
    </w:p>
    <w:p w14:paraId="5123FB1D" w14:textId="2420DA98" w:rsidR="00261EC3" w:rsidRPr="00261EC3" w:rsidRDefault="00261EC3" w:rsidP="00261EC3">
      <w:pPr>
        <w:pStyle w:val="BulletsMenopause"/>
      </w:pPr>
      <w:r w:rsidRPr="00261EC3">
        <w:t>Which measures are working, partly working or not working?</w:t>
      </w:r>
    </w:p>
    <w:p w14:paraId="6C6555C2" w14:textId="042E08F0" w:rsidR="00261EC3" w:rsidRPr="00261EC3" w:rsidRDefault="00261EC3" w:rsidP="00261EC3">
      <w:pPr>
        <w:pStyle w:val="BulletsMenopause"/>
      </w:pPr>
      <w:r w:rsidRPr="00261EC3">
        <w:t>Have symptoms, treatment effects, work tasks, work pattern or workplace conditions changed?</w:t>
      </w:r>
    </w:p>
    <w:p w14:paraId="0697E599" w14:textId="70D75888" w:rsidR="00261EC3" w:rsidRPr="00261EC3" w:rsidRDefault="00261EC3" w:rsidP="00261EC3">
      <w:pPr>
        <w:pStyle w:val="BulletsMenopause"/>
      </w:pPr>
      <w:r w:rsidRPr="00261EC3">
        <w:t>Are there any new or continuing health and safety concerns?</w:t>
      </w:r>
    </w:p>
    <w:p w14:paraId="0C4FC446" w14:textId="253E23DF" w:rsidR="00261EC3" w:rsidRPr="00261EC3" w:rsidRDefault="00261EC3" w:rsidP="00261EC3">
      <w:pPr>
        <w:pStyle w:val="BulletsMenopause"/>
      </w:pPr>
      <w:r w:rsidRPr="00261EC3">
        <w:t>Has the arrangement affected colleagues or service delivery, and can any issue be resolved without withdrawing effective support?</w:t>
      </w:r>
    </w:p>
    <w:p w14:paraId="6B2972EA" w14:textId="129258EF" w:rsidR="00261EC3" w:rsidRPr="00261EC3" w:rsidRDefault="00261EC3" w:rsidP="00261EC3">
      <w:pPr>
        <w:pStyle w:val="BulletsMenopause"/>
      </w:pPr>
      <w:r w:rsidRPr="00261EC3">
        <w:t>Should any measure continue, change, pause or end?</w:t>
      </w:r>
    </w:p>
    <w:p w14:paraId="302A71C5" w14:textId="7640D260" w:rsidR="00261EC3" w:rsidRPr="00261EC3" w:rsidRDefault="00261EC3" w:rsidP="00261EC3">
      <w:pPr>
        <w:pStyle w:val="BulletsMenopause"/>
      </w:pPr>
      <w:r w:rsidRPr="00261EC3">
        <w:t>Is further assessment or occupational health, HR or safety advice needed?</w:t>
      </w:r>
    </w:p>
    <w:p w14:paraId="5E58C03E" w14:textId="45DBF6D7" w:rsidR="00261EC3" w:rsidRDefault="00261EC3" w:rsidP="00261EC3">
      <w:pPr>
        <w:pStyle w:val="BulletsMenopause"/>
      </w:pPr>
      <w:r w:rsidRPr="00261EC3">
        <w:t>What has been agreed, who will act and when is the next review?</w:t>
      </w:r>
      <w:r>
        <w:br/>
      </w:r>
    </w:p>
    <w:p w14:paraId="780DA7CB" w14:textId="2BEB1B4D" w:rsidR="00261EC3" w:rsidRDefault="00261EC3" w:rsidP="00473B4F">
      <w:pPr>
        <w:pStyle w:val="Heading1menopause"/>
        <w:numPr>
          <w:ilvl w:val="0"/>
          <w:numId w:val="0"/>
        </w:numPr>
        <w:spacing w:after="240"/>
        <w:ind w:left="357" w:hanging="357"/>
      </w:pPr>
      <w:r w:rsidRPr="00261EC3">
        <w:t>Appendix D — Manager quick-reference card</w:t>
      </w:r>
    </w:p>
    <w:tbl>
      <w:tblPr>
        <w:tblStyle w:val="TableGrid"/>
        <w:tblW w:w="0" w:type="auto"/>
        <w:tblCellMar>
          <w:top w:w="85" w:type="dxa"/>
          <w:bottom w:w="85" w:type="dxa"/>
        </w:tblCellMar>
        <w:tblLook w:val="04A0" w:firstRow="1" w:lastRow="0" w:firstColumn="1" w:lastColumn="0" w:noHBand="0" w:noVBand="1"/>
      </w:tblPr>
      <w:tblGrid>
        <w:gridCol w:w="4248"/>
        <w:gridCol w:w="4700"/>
      </w:tblGrid>
      <w:tr w:rsidR="00261EC3" w:rsidRPr="0072413D" w14:paraId="2466983C" w14:textId="77777777" w:rsidTr="0017271A">
        <w:trPr>
          <w:trHeight w:val="516"/>
        </w:trPr>
        <w:tc>
          <w:tcPr>
            <w:tcW w:w="4248" w:type="dxa"/>
            <w:shd w:val="clear" w:color="auto" w:fill="9DBD1D"/>
          </w:tcPr>
          <w:p w14:paraId="684AE14E" w14:textId="77777777" w:rsidR="00261EC3" w:rsidRPr="00031587" w:rsidRDefault="00261EC3" w:rsidP="0017271A">
            <w:pPr>
              <w:pStyle w:val="Menopausetableheading"/>
            </w:pPr>
            <w:r>
              <w:t>Do</w:t>
            </w:r>
          </w:p>
        </w:tc>
        <w:tc>
          <w:tcPr>
            <w:tcW w:w="4700" w:type="dxa"/>
            <w:shd w:val="clear" w:color="auto" w:fill="9DBD1D"/>
          </w:tcPr>
          <w:p w14:paraId="1BB25B55" w14:textId="77777777" w:rsidR="00261EC3" w:rsidRPr="002E23D7" w:rsidRDefault="00261EC3" w:rsidP="0017271A">
            <w:pPr>
              <w:pStyle w:val="Menopausetableheading"/>
            </w:pPr>
            <w:r>
              <w:t>Avoid</w:t>
            </w:r>
          </w:p>
        </w:tc>
      </w:tr>
      <w:tr w:rsidR="00261EC3" w:rsidRPr="0072413D" w14:paraId="22A5D3B3" w14:textId="77777777" w:rsidTr="0017271A">
        <w:trPr>
          <w:trHeight w:val="253"/>
        </w:trPr>
        <w:tc>
          <w:tcPr>
            <w:tcW w:w="4248" w:type="dxa"/>
            <w:shd w:val="clear" w:color="auto" w:fill="FFFFFF" w:themeFill="background1"/>
          </w:tcPr>
          <w:p w14:paraId="0EEAECCC" w14:textId="77777777" w:rsidR="00261EC3" w:rsidRPr="007F3900" w:rsidRDefault="00261EC3" w:rsidP="0017271A">
            <w:pPr>
              <w:pStyle w:val="BodycopyML"/>
              <w:shd w:val="clear" w:color="auto" w:fill="FFFFFF" w:themeFill="background1"/>
            </w:pPr>
            <w:r w:rsidRPr="00B60E9B">
              <w:t>Listen and believe the person’s account.</w:t>
            </w:r>
          </w:p>
        </w:tc>
        <w:tc>
          <w:tcPr>
            <w:tcW w:w="4700" w:type="dxa"/>
            <w:shd w:val="clear" w:color="auto" w:fill="FFFFFF" w:themeFill="background1"/>
          </w:tcPr>
          <w:p w14:paraId="658B0E05" w14:textId="77777777" w:rsidR="00261EC3" w:rsidRPr="007F3900" w:rsidRDefault="00261EC3" w:rsidP="0017271A">
            <w:pPr>
              <w:pStyle w:val="BodycopyML"/>
              <w:shd w:val="clear" w:color="auto" w:fill="FFFFFF" w:themeFill="background1"/>
            </w:pPr>
            <w:r w:rsidRPr="00B60E9B">
              <w:t>Diagnosing or recommending treatment.</w:t>
            </w:r>
          </w:p>
        </w:tc>
      </w:tr>
      <w:tr w:rsidR="00261EC3" w:rsidRPr="0072413D" w14:paraId="4E7F9B69" w14:textId="77777777" w:rsidTr="0017271A">
        <w:trPr>
          <w:trHeight w:val="253"/>
        </w:trPr>
        <w:tc>
          <w:tcPr>
            <w:tcW w:w="4248" w:type="dxa"/>
            <w:shd w:val="clear" w:color="auto" w:fill="FFFFFF" w:themeFill="background1"/>
          </w:tcPr>
          <w:p w14:paraId="4EB7337F" w14:textId="77777777" w:rsidR="00261EC3" w:rsidRPr="007F3900" w:rsidRDefault="00261EC3" w:rsidP="0017271A">
            <w:pPr>
              <w:pStyle w:val="BodycopyML"/>
              <w:shd w:val="clear" w:color="auto" w:fill="FFFFFF" w:themeFill="background1"/>
            </w:pPr>
            <w:r w:rsidRPr="00B60E9B">
              <w:t>Ask about workplace impact and what may help.</w:t>
            </w:r>
          </w:p>
        </w:tc>
        <w:tc>
          <w:tcPr>
            <w:tcW w:w="4700" w:type="dxa"/>
            <w:shd w:val="clear" w:color="auto" w:fill="FFFFFF" w:themeFill="background1"/>
          </w:tcPr>
          <w:p w14:paraId="653F7530" w14:textId="77777777" w:rsidR="00261EC3" w:rsidRPr="007F3900" w:rsidRDefault="00261EC3" w:rsidP="0017271A">
            <w:pPr>
              <w:pStyle w:val="BodycopyML"/>
              <w:shd w:val="clear" w:color="auto" w:fill="FFFFFF" w:themeFill="background1"/>
            </w:pPr>
            <w:r w:rsidRPr="00B60E9B">
              <w:t>Assuming age, sex, symptoms or capability.</w:t>
            </w:r>
          </w:p>
        </w:tc>
      </w:tr>
      <w:tr w:rsidR="00261EC3" w:rsidRPr="0072413D" w14:paraId="10FEB9F3" w14:textId="77777777" w:rsidTr="0017271A">
        <w:trPr>
          <w:trHeight w:val="253"/>
        </w:trPr>
        <w:tc>
          <w:tcPr>
            <w:tcW w:w="4248" w:type="dxa"/>
            <w:shd w:val="clear" w:color="auto" w:fill="FFFFFF" w:themeFill="background1"/>
          </w:tcPr>
          <w:p w14:paraId="1079F758" w14:textId="77777777" w:rsidR="00261EC3" w:rsidRPr="007F3900" w:rsidRDefault="00261EC3" w:rsidP="0017271A">
            <w:pPr>
              <w:pStyle w:val="BodycopyML"/>
              <w:shd w:val="clear" w:color="auto" w:fill="FFFFFF" w:themeFill="background1"/>
            </w:pPr>
            <w:r w:rsidRPr="00B60E9B">
              <w:t>Explain confidentiality and its limits.</w:t>
            </w:r>
          </w:p>
        </w:tc>
        <w:tc>
          <w:tcPr>
            <w:tcW w:w="4700" w:type="dxa"/>
            <w:shd w:val="clear" w:color="auto" w:fill="FFFFFF" w:themeFill="background1"/>
          </w:tcPr>
          <w:p w14:paraId="3212A989" w14:textId="77777777" w:rsidR="00261EC3" w:rsidRPr="007F3900" w:rsidRDefault="00261EC3" w:rsidP="0017271A">
            <w:pPr>
              <w:pStyle w:val="BodycopyML"/>
              <w:shd w:val="clear" w:color="auto" w:fill="FFFFFF" w:themeFill="background1"/>
            </w:pPr>
            <w:r w:rsidRPr="00B60E9B">
              <w:t>Comparing with another person.</w:t>
            </w:r>
          </w:p>
        </w:tc>
      </w:tr>
      <w:tr w:rsidR="00261EC3" w:rsidRPr="0072413D" w14:paraId="0B840A62" w14:textId="77777777" w:rsidTr="0017271A">
        <w:trPr>
          <w:trHeight w:val="253"/>
        </w:trPr>
        <w:tc>
          <w:tcPr>
            <w:tcW w:w="4248" w:type="dxa"/>
            <w:shd w:val="clear" w:color="auto" w:fill="FFFFFF" w:themeFill="background1"/>
          </w:tcPr>
          <w:p w14:paraId="17305634" w14:textId="77777777" w:rsidR="00261EC3" w:rsidRPr="001356C9" w:rsidRDefault="00261EC3" w:rsidP="0017271A">
            <w:pPr>
              <w:pStyle w:val="BodycopyML"/>
              <w:shd w:val="clear" w:color="auto" w:fill="FFFFFF" w:themeFill="background1"/>
            </w:pPr>
            <w:r w:rsidRPr="00B60E9B">
              <w:t>Agree interim action and review dates.</w:t>
            </w:r>
          </w:p>
        </w:tc>
        <w:tc>
          <w:tcPr>
            <w:tcW w:w="4700" w:type="dxa"/>
            <w:shd w:val="clear" w:color="auto" w:fill="FFFFFF" w:themeFill="background1"/>
          </w:tcPr>
          <w:p w14:paraId="3467C1D6" w14:textId="77777777" w:rsidR="00261EC3" w:rsidRPr="001356C9" w:rsidRDefault="00261EC3" w:rsidP="0017271A">
            <w:pPr>
              <w:pStyle w:val="BodycopyML"/>
              <w:shd w:val="clear" w:color="auto" w:fill="FFFFFF" w:themeFill="background1"/>
            </w:pPr>
            <w:r w:rsidRPr="00B60E9B">
              <w:t>Demanding proof before simple support.</w:t>
            </w:r>
          </w:p>
        </w:tc>
      </w:tr>
      <w:tr w:rsidR="00261EC3" w:rsidRPr="0072413D" w14:paraId="146C5361" w14:textId="77777777" w:rsidTr="0017271A">
        <w:trPr>
          <w:trHeight w:val="253"/>
        </w:trPr>
        <w:tc>
          <w:tcPr>
            <w:tcW w:w="4248" w:type="dxa"/>
            <w:shd w:val="clear" w:color="auto" w:fill="FFFFFF" w:themeFill="background1"/>
          </w:tcPr>
          <w:p w14:paraId="638F0AB2" w14:textId="77777777" w:rsidR="00261EC3" w:rsidRPr="001356C9" w:rsidRDefault="00261EC3" w:rsidP="0017271A">
            <w:pPr>
              <w:pStyle w:val="BodycopyML"/>
              <w:shd w:val="clear" w:color="auto" w:fill="FFFFFF" w:themeFill="background1"/>
            </w:pPr>
            <w:r w:rsidRPr="00B60E9B">
              <w:t>Record only what is necessary.</w:t>
            </w:r>
          </w:p>
        </w:tc>
        <w:tc>
          <w:tcPr>
            <w:tcW w:w="4700" w:type="dxa"/>
            <w:shd w:val="clear" w:color="auto" w:fill="FFFFFF" w:themeFill="background1"/>
          </w:tcPr>
          <w:p w14:paraId="019A383E" w14:textId="77777777" w:rsidR="00261EC3" w:rsidRPr="001356C9" w:rsidRDefault="00261EC3" w:rsidP="0017271A">
            <w:pPr>
              <w:pStyle w:val="BodycopyML"/>
              <w:shd w:val="clear" w:color="auto" w:fill="FFFFFF" w:themeFill="background1"/>
            </w:pPr>
            <w:r w:rsidRPr="00B60E9B">
              <w:t>Promising absolute secrecy.</w:t>
            </w:r>
          </w:p>
        </w:tc>
      </w:tr>
      <w:tr w:rsidR="00261EC3" w:rsidRPr="0072413D" w14:paraId="4FC52EA7" w14:textId="77777777" w:rsidTr="0017271A">
        <w:trPr>
          <w:trHeight w:val="253"/>
        </w:trPr>
        <w:tc>
          <w:tcPr>
            <w:tcW w:w="4248" w:type="dxa"/>
            <w:shd w:val="clear" w:color="auto" w:fill="FFFFFF" w:themeFill="background1"/>
          </w:tcPr>
          <w:p w14:paraId="1AC77434" w14:textId="77777777" w:rsidR="00261EC3" w:rsidRPr="001626B4" w:rsidRDefault="00261EC3" w:rsidP="0017271A">
            <w:pPr>
              <w:pStyle w:val="BodycopyML"/>
              <w:shd w:val="clear" w:color="auto" w:fill="FFFFFF" w:themeFill="background1"/>
            </w:pPr>
            <w:r w:rsidRPr="00B60E9B">
              <w:t>Seek advice when it adds value.</w:t>
            </w:r>
          </w:p>
        </w:tc>
        <w:tc>
          <w:tcPr>
            <w:tcW w:w="4700" w:type="dxa"/>
            <w:shd w:val="clear" w:color="auto" w:fill="FFFFFF" w:themeFill="background1"/>
          </w:tcPr>
          <w:p w14:paraId="70C1A433" w14:textId="77777777" w:rsidR="00261EC3" w:rsidRPr="001626B4" w:rsidRDefault="00261EC3" w:rsidP="0017271A">
            <w:pPr>
              <w:pStyle w:val="BodycopyML"/>
              <w:shd w:val="clear" w:color="auto" w:fill="FFFFFF" w:themeFill="background1"/>
            </w:pPr>
            <w:r w:rsidRPr="00B60E9B">
              <w:t>Letting temporary support become career disadvantage.</w:t>
            </w:r>
          </w:p>
        </w:tc>
      </w:tr>
    </w:tbl>
    <w:p w14:paraId="619E9ED1" w14:textId="77777777" w:rsidR="00AC42F1" w:rsidRPr="001356C9" w:rsidRDefault="00AC42F1" w:rsidP="001356C9">
      <w:pPr>
        <w:pStyle w:val="MLHeading"/>
        <w:rPr>
          <w:b w:val="0"/>
          <w:bCs w:val="0"/>
          <w:noProof w:val="0"/>
          <w:sz w:val="24"/>
          <w:szCs w:val="24"/>
        </w:rPr>
      </w:pPr>
    </w:p>
    <w:p w14:paraId="1A9A07EB" w14:textId="02CFE296" w:rsidR="001356C9" w:rsidRPr="001356C9" w:rsidRDefault="00FD1716" w:rsidP="00FD1716">
      <w:pPr>
        <w:pStyle w:val="Heading2Menopause"/>
      </w:pPr>
      <w:r w:rsidRPr="00FD1716">
        <w:t>Related toolkit resources</w:t>
      </w:r>
    </w:p>
    <w:p w14:paraId="2EC00B6D" w14:textId="77777777" w:rsidR="00FD1716" w:rsidRPr="00FD1716" w:rsidRDefault="00FD1716" w:rsidP="00FD1716">
      <w:pPr>
        <w:pStyle w:val="BulletsMenopause"/>
      </w:pPr>
      <w:r w:rsidRPr="00FD1716">
        <w:t>Menopause Policy Template</w:t>
      </w:r>
    </w:p>
    <w:p w14:paraId="1883328F" w14:textId="77777777" w:rsidR="00FD1716" w:rsidRPr="00FD1716" w:rsidRDefault="00FD1716" w:rsidP="00FD1716">
      <w:pPr>
        <w:pStyle w:val="BulletsMenopause"/>
      </w:pPr>
      <w:r w:rsidRPr="00FD1716">
        <w:t>Menopause Workplace Adjustments Guide</w:t>
      </w:r>
    </w:p>
    <w:p w14:paraId="7C37693E" w14:textId="77777777" w:rsidR="00FD1716" w:rsidRPr="00FD1716" w:rsidRDefault="00FD1716" w:rsidP="00FD1716">
      <w:pPr>
        <w:pStyle w:val="BulletsMenopause"/>
      </w:pPr>
      <w:r w:rsidRPr="00FD1716">
        <w:t>Menopause Workplace Adjustment and Risk Assessment</w:t>
      </w:r>
    </w:p>
    <w:p w14:paraId="74CD72CB" w14:textId="77777777" w:rsidR="00FD1716" w:rsidRPr="00FD1716" w:rsidRDefault="00FD1716" w:rsidP="00FD1716">
      <w:pPr>
        <w:pStyle w:val="BulletsMenopause"/>
      </w:pPr>
      <w:r w:rsidRPr="00FD1716">
        <w:t>Menopause Risk Assessment Considerations Guide</w:t>
      </w:r>
    </w:p>
    <w:p w14:paraId="08B9DEF2" w14:textId="77777777" w:rsidR="00FD1716" w:rsidRPr="00FD1716" w:rsidRDefault="00FD1716" w:rsidP="00FD1716">
      <w:pPr>
        <w:pStyle w:val="BulletsMenopause"/>
      </w:pPr>
      <w:r w:rsidRPr="00FD1716">
        <w:t>Menopause Ready Checklist and Menopause Action Plan Template</w:t>
      </w:r>
    </w:p>
    <w:p w14:paraId="5DAA8D81" w14:textId="77777777" w:rsidR="00FD1716" w:rsidRPr="00FD1716" w:rsidRDefault="00FD1716" w:rsidP="00FD1716">
      <w:pPr>
        <w:pStyle w:val="BulletsMenopause"/>
      </w:pPr>
      <w:r w:rsidRPr="00FD1716">
        <w:t>Menopause Champion Programme Guide</w:t>
      </w:r>
    </w:p>
    <w:p w14:paraId="36B64EF7" w14:textId="77777777" w:rsidR="00961B9C" w:rsidRDefault="00961B9C" w:rsidP="00FD1716">
      <w:pPr>
        <w:pStyle w:val="BulletsMenopause"/>
        <w:numPr>
          <w:ilvl w:val="0"/>
          <w:numId w:val="0"/>
        </w:numPr>
      </w:pPr>
    </w:p>
    <w:p w14:paraId="5B40F340" w14:textId="77777777" w:rsidR="00473B4F" w:rsidRDefault="00473B4F" w:rsidP="00FD1716">
      <w:pPr>
        <w:pStyle w:val="BulletsMenopause"/>
        <w:numPr>
          <w:ilvl w:val="0"/>
          <w:numId w:val="0"/>
        </w:numPr>
      </w:pPr>
    </w:p>
    <w:p w14:paraId="31CFA913" w14:textId="77777777" w:rsidR="00473B4F" w:rsidRPr="001356C9" w:rsidRDefault="00473B4F" w:rsidP="00FD1716">
      <w:pPr>
        <w:pStyle w:val="BulletsMenopause"/>
        <w:numPr>
          <w:ilvl w:val="0"/>
          <w:numId w:val="0"/>
        </w:numPr>
      </w:pPr>
    </w:p>
    <w:p w14:paraId="078A5613" w14:textId="232081BF" w:rsidR="001356C9" w:rsidRPr="001356C9" w:rsidRDefault="001356C9" w:rsidP="00FD1716">
      <w:pPr>
        <w:pStyle w:val="Heading2Menopause"/>
      </w:pPr>
      <w:r w:rsidRPr="001356C9">
        <w:lastRenderedPageBreak/>
        <w:t>Further information</w:t>
      </w:r>
    </w:p>
    <w:p w14:paraId="675D0C62" w14:textId="7ACBDF4D" w:rsidR="00FD1716" w:rsidRDefault="001356C9" w:rsidP="00FD1716">
      <w:pPr>
        <w:pStyle w:val="BulletsMenopause"/>
      </w:pPr>
      <w:proofErr w:type="spellStart"/>
      <w:r w:rsidRPr="00961B9C">
        <w:rPr>
          <w:b/>
          <w:bCs/>
        </w:rPr>
        <w:t>Acas</w:t>
      </w:r>
      <w:proofErr w:type="spellEnd"/>
      <w:r w:rsidRPr="001356C9">
        <w:t xml:space="preserve"> —</w:t>
      </w:r>
      <w:r w:rsidR="00FD1716">
        <w:t xml:space="preserve"> </w:t>
      </w:r>
      <w:r w:rsidR="00FD1716">
        <w:t xml:space="preserve">Menopause at work: </w:t>
      </w:r>
      <w:hyperlink r:id="rId9" w:history="1">
        <w:r w:rsidR="00FD1716" w:rsidRPr="00B756B3">
          <w:rPr>
            <w:rStyle w:val="Hyperlink"/>
          </w:rPr>
          <w:t>www.acas.org.uk/menopause-at-work</w:t>
        </w:r>
      </w:hyperlink>
    </w:p>
    <w:p w14:paraId="2FD9F210" w14:textId="77777777" w:rsidR="00FD1716" w:rsidRDefault="00FD1716" w:rsidP="00FD1716">
      <w:pPr>
        <w:pStyle w:val="BulletsMenopause"/>
      </w:pPr>
      <w:r w:rsidRPr="00FD1716">
        <w:rPr>
          <w:b/>
          <w:bCs/>
        </w:rPr>
        <w:t>Equality and Human Rights Commission</w:t>
      </w:r>
      <w:r>
        <w:t xml:space="preserve"> — Menopause in the workplace: guidance for employers</w:t>
      </w:r>
    </w:p>
    <w:p w14:paraId="572826A7" w14:textId="77777777" w:rsidR="00FD1716" w:rsidRDefault="00FD1716" w:rsidP="00FD1716">
      <w:pPr>
        <w:pStyle w:val="BulletsMenopause"/>
      </w:pPr>
      <w:r w:rsidRPr="00FD1716">
        <w:rPr>
          <w:b/>
          <w:bCs/>
        </w:rPr>
        <w:t>Health and Safety Executive</w:t>
      </w:r>
      <w:r>
        <w:t xml:space="preserve"> — Management Standards and workplace health and safety guidance</w:t>
      </w:r>
    </w:p>
    <w:p w14:paraId="53FEDDCD" w14:textId="219620FE" w:rsidR="00AC42F1" w:rsidRPr="00473B4F" w:rsidRDefault="00FD1716" w:rsidP="00473B4F">
      <w:pPr>
        <w:pStyle w:val="BulletsMenopause"/>
      </w:pPr>
      <w:r>
        <w:t xml:space="preserve">NHS — Menopause: </w:t>
      </w:r>
      <w:hyperlink r:id="rId10" w:history="1">
        <w:r w:rsidRPr="00B756B3">
          <w:rPr>
            <w:rStyle w:val="Hyperlink"/>
          </w:rPr>
          <w:t>www.nhs.uk/conditions/menopause/</w:t>
        </w:r>
      </w:hyperlink>
    </w:p>
    <w:p w14:paraId="0BC427E4" w14:textId="77777777" w:rsidR="00AC42F1" w:rsidRDefault="00AC42F1" w:rsidP="00AC42F1">
      <w:r w:rsidRPr="00E70F84">
        <w:rPr>
          <w:rFonts w:ascii="Arial" w:hAnsi="Arial" w:cs="Arial"/>
          <w:noProof/>
        </w:rPr>
        <mc:AlternateContent>
          <mc:Choice Requires="wps">
            <w:drawing>
              <wp:anchor distT="0" distB="0" distL="114300" distR="114300" simplePos="0" relativeHeight="251758592" behindDoc="1" locked="0" layoutInCell="1" allowOverlap="1" wp14:anchorId="38CA1664" wp14:editId="32E2E8ED">
                <wp:simplePos x="0" y="0"/>
                <wp:positionH relativeFrom="margin">
                  <wp:posOffset>-42862</wp:posOffset>
                </wp:positionH>
                <wp:positionV relativeFrom="paragraph">
                  <wp:posOffset>131445</wp:posOffset>
                </wp:positionV>
                <wp:extent cx="5759450" cy="1133475"/>
                <wp:effectExtent l="0" t="0" r="0" b="9525"/>
                <wp:wrapNone/>
                <wp:docPr id="975434537" name="Rectangle: Rounded Corners 6"/>
                <wp:cNvGraphicFramePr/>
                <a:graphic xmlns:a="http://schemas.openxmlformats.org/drawingml/2006/main">
                  <a:graphicData uri="http://schemas.microsoft.com/office/word/2010/wordprocessingShape">
                    <wps:wsp>
                      <wps:cNvSpPr/>
                      <wps:spPr>
                        <a:xfrm>
                          <a:off x="0" y="0"/>
                          <a:ext cx="5759450" cy="1133475"/>
                        </a:xfrm>
                        <a:prstGeom prst="roundRect">
                          <a:avLst>
                            <a:gd name="adj" fmla="val 847"/>
                          </a:avLst>
                        </a:prstGeom>
                        <a:solidFill>
                          <a:srgbClr val="9DBD1D">
                            <a:alpha val="2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162C17" id="Rectangle: Rounded Corners 6" o:spid="_x0000_s1026" style="position:absolute;margin-left:-3.35pt;margin-top:10.35pt;width:453.5pt;height:89.25pt;z-index:-251557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" fillcolor="#9dbd1d" stroked="f" strokeweight="1pt">
                <v:fill opacity="13107f"/>
                <v:stroke joinstyle="miter"/>
                <w10:wrap anchorx="margin"/>
              </v:roundrect>
            </w:pict>
          </mc:Fallback>
        </mc:AlternateContent>
      </w:r>
    </w:p>
    <w:p w14:paraId="1587A58E" w14:textId="38F3219D" w:rsidR="00AC42F1" w:rsidRDefault="00AC42F1" w:rsidP="00AC42F1">
      <w:pPr>
        <w:pStyle w:val="BodyMenopause"/>
        <w:rPr>
          <w:b/>
          <w:bCs/>
        </w:rPr>
      </w:pPr>
      <w:r w:rsidRPr="00AC42F1">
        <w:rPr>
          <w:b/>
          <w:bCs/>
        </w:rPr>
        <w:t xml:space="preserve">Template note  </w:t>
      </w:r>
    </w:p>
    <w:p w14:paraId="5235A3FD" w14:textId="79BC8E91" w:rsidR="00961B9C" w:rsidRPr="001356C9" w:rsidRDefault="00FD1716" w:rsidP="001356C9">
      <w:pPr>
        <w:pStyle w:val="MLHeading"/>
        <w:rPr>
          <w:b w:val="0"/>
          <w:bCs w:val="0"/>
          <w:noProof w:val="0"/>
          <w:sz w:val="24"/>
          <w:szCs w:val="24"/>
        </w:rPr>
      </w:pPr>
      <w:r w:rsidRPr="00FD1716">
        <w:rPr>
          <w:b w:val="0"/>
          <w:bCs w:val="0"/>
          <w:noProof w:val="0"/>
          <w:sz w:val="24"/>
          <w:szCs w:val="24"/>
        </w:rPr>
        <w:t>This template provides general UK workplace guidance and should be adapted to the organisation’s structure, policies and support routes. It is not medical advice and does not replace case-specific legal, occupational health or competent health and safety advice.</w:t>
      </w:r>
    </w:p>
    <w:sectPr w:rsidR="00961B9C" w:rsidRPr="001356C9" w:rsidSect="001124B3">
      <w:headerReference w:type="even" r:id="rId11"/>
      <w:headerReference w:type="default" r:id="rId12"/>
      <w:footerReference w:type="even" r:id="rId13"/>
      <w:footerReference w:type="default" r:id="rId14"/>
      <w:headerReference w:type="first" r:id="rId15"/>
      <w:footerReference w:type="first" r:id="rId16"/>
      <w:pgSz w:w="11900" w:h="16840"/>
      <w:pgMar w:top="1848" w:right="1440" w:bottom="1440" w:left="1440"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25BC4" w14:textId="77777777" w:rsidR="00ED1970" w:rsidRDefault="00ED1970" w:rsidP="00242C94">
      <w:pPr>
        <w:spacing w:line="240" w:lineRule="auto"/>
      </w:pPr>
      <w:r>
        <w:separator/>
      </w:r>
    </w:p>
  </w:endnote>
  <w:endnote w:type="continuationSeparator" w:id="0">
    <w:p w14:paraId="0A5083D0" w14:textId="77777777" w:rsidR="00ED1970" w:rsidRDefault="00ED1970" w:rsidP="00242C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A0D84FDF-B790-45E4-805B-1AC3E8658FA8}"/>
    <w:embedBold r:id="rId2" w:fontKey="{48FBB37B-1DBB-4196-BC7B-37715A113C49}"/>
    <w:embedBoldItalic r:id="rId3" w:fontKey="{A6DEFE44-F4F2-4DB2-AB2E-B12D04355A05}"/>
  </w:font>
  <w:font w:name="Inter">
    <w:panose1 w:val="02000503000000020004"/>
    <w:charset w:val="00"/>
    <w:family w:val="auto"/>
    <w:pitch w:val="variable"/>
    <w:sig w:usb0="E00002FF" w:usb1="1200A1FF" w:usb2="00000000" w:usb3="00000000" w:csb0="0000019F" w:csb1="00000000"/>
    <w:embedRegular r:id="rId4" w:fontKey="{8C979C15-FFC8-4946-A8BF-CFA3D76DE5C5}"/>
    <w:embedBold r:id="rId5" w:fontKey="{B7E29F0B-5A5D-42F0-99DA-97A43E6887E8}"/>
  </w:font>
  <w:font w:name="Calibri Light">
    <w:panose1 w:val="020F0302020204030204"/>
    <w:charset w:val="00"/>
    <w:family w:val="swiss"/>
    <w:pitch w:val="variable"/>
    <w:sig w:usb0="E4002EFF" w:usb1="C200247B" w:usb2="00000009" w:usb3="00000000" w:csb0="000001FF" w:csb1="00000000"/>
    <w:embedRegular r:id="rId6" w:fontKey="{1D2E4BAE-38ED-4B5F-989E-5E44F2C507BC}"/>
    <w:embedBold r:id="rId7" w:fontKey="{6FC011AA-9B24-428E-BA59-8A932A63B3D9}"/>
  </w:font>
  <w:font w:name="Arial">
    <w:panose1 w:val="020B0604020202020204"/>
    <w:charset w:val="00"/>
    <w:family w:val="swiss"/>
    <w:pitch w:val="variable"/>
    <w:sig w:usb0="E0002EFF" w:usb1="C000785B" w:usb2="00000009" w:usb3="00000000" w:csb0="000001FF" w:csb1="00000000"/>
  </w:font>
  <w:font w:name="Inter 18pt">
    <w:panose1 w:val="02000503000000020004"/>
    <w:charset w:val="00"/>
    <w:family w:val="auto"/>
    <w:pitch w:val="variable"/>
    <w:sig w:usb0="E00002FF" w:usb1="1200A1FF" w:usb2="00000000" w:usb3="00000000" w:csb0="0000019F" w:csb1="00000000"/>
    <w:embedRegular r:id="rId8" w:fontKey="{1501CCB3-BBE8-4766-9AF1-4925065441D1}"/>
  </w:font>
  <w:font w:name="Segoe UI Symbol">
    <w:panose1 w:val="020B0502040204020203"/>
    <w:charset w:val="00"/>
    <w:family w:val="swiss"/>
    <w:pitch w:val="variable"/>
    <w:sig w:usb0="800001E3" w:usb1="1200FFEF" w:usb2="00040000" w:usb3="00000000" w:csb0="00000001" w:csb1="00000000"/>
    <w:embedRegular r:id="rId9" w:fontKey="{9D8B9D88-F47C-4D33-BEAD-C082A13C311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2601402"/>
      <w:docPartObj>
        <w:docPartGallery w:val="Page Numbers (Bottom of Page)"/>
        <w:docPartUnique/>
      </w:docPartObj>
    </w:sdtPr>
    <w:sdtContent>
      <w:p w14:paraId="3EAFB6A8" w14:textId="5A4738E3" w:rsidR="00242C94" w:rsidRDefault="00242C94" w:rsidP="002730F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11E485B" w14:textId="77777777" w:rsidR="00242C94" w:rsidRDefault="00242C94" w:rsidP="00242C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5498328"/>
      <w:docPartObj>
        <w:docPartGallery w:val="Page Numbers (Bottom of Page)"/>
        <w:docPartUnique/>
      </w:docPartObj>
    </w:sdtPr>
    <w:sdtContent>
      <w:p w14:paraId="30FEC196" w14:textId="137F3C36" w:rsidR="00242C94" w:rsidRDefault="00242C94" w:rsidP="002730F3">
        <w:pPr>
          <w:pStyle w:val="Footer"/>
          <w:framePr w:wrap="none" w:vAnchor="text" w:hAnchor="margin" w:xAlign="right" w:y="1"/>
          <w:rPr>
            <w:rStyle w:val="PageNumber"/>
          </w:rPr>
        </w:pPr>
        <w:r w:rsidRPr="00BA30AB">
          <w:rPr>
            <w:rStyle w:val="PageNumber"/>
            <w:sz w:val="14"/>
            <w:szCs w:val="14"/>
          </w:rPr>
          <w:fldChar w:fldCharType="begin"/>
        </w:r>
        <w:r w:rsidRPr="00BA30AB">
          <w:rPr>
            <w:rStyle w:val="PageNumber"/>
            <w:sz w:val="14"/>
            <w:szCs w:val="14"/>
          </w:rPr>
          <w:instrText xml:space="preserve"> PAGE </w:instrText>
        </w:r>
        <w:r w:rsidRPr="00BA30AB">
          <w:rPr>
            <w:rStyle w:val="PageNumber"/>
            <w:sz w:val="14"/>
            <w:szCs w:val="14"/>
          </w:rPr>
          <w:fldChar w:fldCharType="separate"/>
        </w:r>
        <w:r w:rsidRPr="00BA30AB">
          <w:rPr>
            <w:rStyle w:val="PageNumber"/>
            <w:noProof/>
            <w:sz w:val="14"/>
            <w:szCs w:val="14"/>
          </w:rPr>
          <w:t>2</w:t>
        </w:r>
        <w:r w:rsidRPr="00BA30AB">
          <w:rPr>
            <w:rStyle w:val="PageNumber"/>
            <w:sz w:val="14"/>
            <w:szCs w:val="14"/>
          </w:rPr>
          <w:fldChar w:fldCharType="end"/>
        </w:r>
      </w:p>
    </w:sdtContent>
  </w:sdt>
  <w:p w14:paraId="55F674A4" w14:textId="3030C239" w:rsidR="00242C94" w:rsidRPr="00242C94" w:rsidRDefault="00242C94" w:rsidP="001124B3">
    <w:pPr>
      <w:pStyle w:val="Footer"/>
      <w:ind w:right="360"/>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B7D2E" w14:textId="275E2AEC" w:rsidR="00231C6A" w:rsidRDefault="00231C6A">
    <w:pPr>
      <w:pStyle w:val="Footer"/>
    </w:pPr>
    <w:r>
      <w:rPr>
        <w:noProof/>
      </w:rPr>
      <w:drawing>
        <wp:inline distT="0" distB="0" distL="0" distR="0" wp14:anchorId="62A17813" wp14:editId="7569352E">
          <wp:extent cx="5727700" cy="733425"/>
          <wp:effectExtent l="0" t="0" r="6350" b="9525"/>
          <wp:docPr id="1261694193" name="Picture 20" descr="A close up of a stam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290368" name="Picture 20" descr="A close up of a stamp&#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27700" cy="73342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0FA58" w14:textId="77777777" w:rsidR="00ED1970" w:rsidRDefault="00ED1970" w:rsidP="00242C94">
      <w:pPr>
        <w:spacing w:line="240" w:lineRule="auto"/>
      </w:pPr>
      <w:r>
        <w:separator/>
      </w:r>
    </w:p>
  </w:footnote>
  <w:footnote w:type="continuationSeparator" w:id="0">
    <w:p w14:paraId="07CEFC1E" w14:textId="77777777" w:rsidR="00ED1970" w:rsidRDefault="00ED1970" w:rsidP="00242C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B4C38" w14:textId="79B611F5" w:rsidR="00215024" w:rsidRDefault="00000000">
    <w:pPr>
      <w:pStyle w:val="Header"/>
    </w:pPr>
    <w:r>
      <w:rPr>
        <w:noProof/>
      </w:rPr>
      <w:pict w14:anchorId="6E7A71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6000737" o:spid="_x0000_s1033" type="#_x0000_t136" alt="" style="position:absolute;margin-left:0;margin-top:0;width:156.35pt;height:677.55pt;z-index:-251595776;mso-wrap-edited:f;mso-width-percent:0;mso-height-percent:0;mso-position-horizontal:center;mso-position-horizontal-relative:margin;mso-position-vertical:center;mso-position-vertical-relative:margin;mso-width-percent:0;mso-height-percent:0" o:allowincell="f" fillcolor="white [3212]" stroked="f">
          <v:textpath style="font-family:&quot;Inter&quot;;font-size:1pt" string="."/>
          <w10:wrap anchorx="margin" anchory="margin"/>
        </v:shape>
      </w:pict>
    </w:r>
    <w:r>
      <w:rPr>
        <w:noProof/>
      </w:rPr>
      <w:pict w14:anchorId="78058F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5961409" o:spid="_x0000_s1032" type="#_x0000_t75" alt="" style="position:absolute;margin-left:0;margin-top:0;width:451pt;height:385pt;z-index:-251607040;mso-wrap-edited:f;mso-width-percent:0;mso-height-percent:0;mso-position-horizontal:center;mso-position-horizontal-relative:margin;mso-position-vertical:center;mso-position-vertical-relative:margin;mso-width-percent:0;mso-height-percent:0" o:allowincell="f">
          <v:imagedata r:id="rId1" o:title="Screenshot 2023-10-18 at 10" gain="19661f" blacklevel="22938f"/>
          <w10:wrap anchorx="margin" anchory="margin"/>
        </v:shape>
      </w:pict>
    </w:r>
    <w:r>
      <w:rPr>
        <w:noProof/>
      </w:rPr>
      <w:pict w14:anchorId="099F23A3">
        <v:shape id="WordPictureWatermark305472513" o:spid="_x0000_s1031" type="#_x0000_t75" alt="" style="position:absolute;margin-left:0;margin-top:0;width:580.1pt;height:820.95pt;z-index:-251616256;mso-wrap-edited:f;mso-width-percent:0;mso-height-percent:0;mso-position-horizontal:center;mso-position-horizontal-relative:margin;mso-position-vertical:center;mso-position-vertical-relative:margin;mso-width-percent:0;mso-height-percent:0" o:allowincell="f">
          <v:imagedata r:id="rId2" o:title="A4 - 2" gain="19661f" blacklevel="22938f"/>
          <w10:wrap anchorx="margin" anchory="margin"/>
        </v:shape>
      </w:pict>
    </w:r>
    <w:r>
      <w:rPr>
        <w:noProof/>
      </w:rPr>
      <w:pict w14:anchorId="0407B8B2">
        <v:shape id="WordPictureWatermark305453377" o:spid="_x0000_s1030" type="#_x0000_t75" alt="" style="position:absolute;margin-left:0;margin-top:0;width:624.75pt;height:884.1pt;z-index:-251625472;mso-wrap-edited:f;mso-width-percent:0;mso-height-percent:0;mso-position-horizontal:center;mso-position-horizontal-relative:margin;mso-position-vertical:center;mso-position-vertical-relative:margin;mso-width-percent:0;mso-height-percent:0" o:allowincell="f">
          <v:imagedata r:id="rId2" o:title="A4 - 2" gain="19661f" blacklevel="22938f"/>
          <w10:wrap anchorx="margin" anchory="margin"/>
        </v:shape>
      </w:pict>
    </w:r>
    <w:r>
      <w:rPr>
        <w:noProof/>
      </w:rPr>
      <w:pict w14:anchorId="44708BD2">
        <v:shape id="WordPictureWatermark305433770" o:spid="_x0000_s1029" type="#_x0000_t75" alt="" style="position:absolute;margin-left:0;margin-top:0;width:1071pt;height:1515.6pt;z-index:-251634688;mso-wrap-edited:f;mso-width-percent:0;mso-height-percent:0;mso-position-horizontal:center;mso-position-horizontal-relative:margin;mso-position-vertical:center;mso-position-vertical-relative:margin;mso-width-percent:0;mso-height-percent:0" o:allowincell="f">
          <v:imagedata r:id="rId2" o:title="A4 - 2" gain="19661f" blacklevel="22938f"/>
          <w10:wrap anchorx="margin" anchory="margin"/>
        </v:shape>
      </w:pict>
    </w:r>
    <w:r>
      <w:rPr>
        <w:noProof/>
      </w:rPr>
      <w:pict w14:anchorId="6EEBE2AE">
        <v:shape id="WordPictureWatermark305414331" o:spid="_x0000_s1028" type="#_x0000_t75" alt="" style="position:absolute;margin-left:0;margin-top:0;width:450.7pt;height:637.8pt;z-index:-251643904;mso-wrap-edited:f;mso-width-percent:0;mso-height-percent:0;mso-position-horizontal:center;mso-position-horizontal-relative:margin;mso-position-vertical:center;mso-position-vertical-relative:margin;mso-width-percent:0;mso-height-percent:0" o:allowincell="f">
          <v:imagedata r:id="rId2" o:title="A4 - 2" gain="19661f" blacklevel="22938f"/>
          <w10:wrap anchorx="margin" anchory="margin"/>
        </v:shape>
      </w:pict>
    </w:r>
    <w:r>
      <w:rPr>
        <w:noProof/>
      </w:rPr>
      <w:pict w14:anchorId="269651FF">
        <v:shape id="WordPictureWatermark305398070" o:spid="_x0000_s1027" type="#_x0000_t75" alt="" style="position:absolute;margin-left:0;margin-top:0;width:892.5pt;height:1263pt;z-index:-251653120;mso-wrap-edited:f;mso-width-percent:0;mso-height-percent:0;mso-position-horizontal:center;mso-position-horizontal-relative:margin;mso-position-vertical:center;mso-position-vertical-relative:margin;mso-width-percent:0;mso-height-percent:0" o:allowincell="f">
          <v:imagedata r:id="rId2" o:title="A4 - 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84CDE" w14:textId="61A7C453" w:rsidR="00242C94" w:rsidRDefault="00000000">
    <w:pPr>
      <w:pStyle w:val="Header"/>
    </w:pPr>
    <w:r>
      <w:rPr>
        <w:noProof/>
      </w:rPr>
      <w:pict w14:anchorId="52FE4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5961410" o:spid="_x0000_s1026" type="#_x0000_t75" alt="" style="position:absolute;margin-left:0;margin-top:0;width:451pt;height:385pt;z-index:-251603968;mso-wrap-edited:f;mso-width-percent:0;mso-height-percent:0;mso-position-horizontal:center;mso-position-horizontal-relative:margin;mso-position-vertical:center;mso-position-vertical-relative:margin;mso-width-percent:0;mso-height-percent:0" o:allowincell="f">
          <v:imagedata r:id="rId1" o:title="Screenshot 2023-10-18 at 10" gain="19661f" blacklevel="22938f"/>
          <w10:wrap anchorx="margin" anchory="margin"/>
        </v:shape>
      </w:pict>
    </w:r>
    <w:r w:rsidR="00242C94">
      <w:rPr>
        <w:noProof/>
      </w:rPr>
      <w:drawing>
        <wp:inline distT="0" distB="0" distL="0" distR="0" wp14:anchorId="4AE58987" wp14:editId="64A5AFF9">
          <wp:extent cx="1343378" cy="333759"/>
          <wp:effectExtent l="0" t="0" r="3175" b="0"/>
          <wp:docPr id="1761702171" name="Picture 176170217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302114" name="Picture 1" descr="A close 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407792" cy="349762"/>
                  </a:xfrm>
                  <a:prstGeom prst="rect">
                    <a:avLst/>
                  </a:prstGeom>
                </pic:spPr>
              </pic:pic>
            </a:graphicData>
          </a:graphic>
        </wp:inline>
      </w:drawing>
    </w:r>
  </w:p>
  <w:p w14:paraId="611C2223" w14:textId="77777777" w:rsidR="00242C94" w:rsidRPr="00242C94" w:rsidRDefault="00242C94">
    <w:pPr>
      <w:pStyle w:val="Header"/>
      <w:rPr>
        <w:sz w:val="16"/>
        <w:szCs w:val="16"/>
      </w:rPr>
    </w:pPr>
  </w:p>
  <w:p w14:paraId="0571A3DE" w14:textId="77777777" w:rsidR="00242C94" w:rsidRPr="00242C94" w:rsidRDefault="00242C94">
    <w:pPr>
      <w:pStyle w:val="Header"/>
      <w:rPr>
        <w:sz w:val="16"/>
        <w:szCs w:val="16"/>
      </w:rPr>
    </w:pPr>
  </w:p>
  <w:p w14:paraId="1635EF86" w14:textId="77777777" w:rsidR="00242C94" w:rsidRDefault="00242C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73F6D" w14:textId="2A7239C4" w:rsidR="00215024" w:rsidRDefault="00000000">
    <w:pPr>
      <w:pStyle w:val="Header"/>
    </w:pPr>
    <w:r>
      <w:rPr>
        <w:noProof/>
      </w:rPr>
      <w:pict w14:anchorId="4C45AF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6000736" o:spid="_x0000_s1025" type="#_x0000_t136" alt="" style="position:absolute;margin-left:0;margin-top:0;width:156.35pt;height:677.55pt;z-index:-251599872;mso-wrap-edited:f;mso-width-percent:0;mso-height-percent:0;mso-position-horizontal:center;mso-position-horizontal-relative:margin;mso-position-vertical:center;mso-position-vertical-relative:margin;mso-width-percent:0;mso-height-percent:0" o:allowincell="f" fillcolor="white [3212]" stroked="f">
          <v:textpath style="font-family:&quot;Inter&quot;;font-size:1pt" strin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61C42"/>
    <w:multiLevelType w:val="hybridMultilevel"/>
    <w:tmpl w:val="49800C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CD1514"/>
    <w:multiLevelType w:val="hybridMultilevel"/>
    <w:tmpl w:val="A22AABD4"/>
    <w:lvl w:ilvl="0" w:tplc="5FB03956">
      <w:start w:val="1"/>
      <w:numFmt w:val="decimal"/>
      <w:pStyle w:val="Numbersmenopause"/>
      <w:lvlText w:val="%1."/>
      <w:lvlJc w:val="left"/>
      <w:pPr>
        <w:ind w:left="720" w:hanging="720"/>
      </w:pPr>
      <w:rPr>
        <w:rFonts w:hint="default"/>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31C1715"/>
    <w:multiLevelType w:val="hybridMultilevel"/>
    <w:tmpl w:val="3594C6D6"/>
    <w:lvl w:ilvl="0" w:tplc="B9F4796C">
      <w:start w:val="1"/>
      <w:numFmt w:val="bullet"/>
      <w:pStyle w:val="BulletsMenopause"/>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564AEB"/>
    <w:multiLevelType w:val="hybridMultilevel"/>
    <w:tmpl w:val="0404500E"/>
    <w:lvl w:ilvl="0" w:tplc="C00ABFE2">
      <w:start w:val="1"/>
      <w:numFmt w:val="bullet"/>
      <w:pStyle w:val="M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53277D"/>
    <w:multiLevelType w:val="hybridMultilevel"/>
    <w:tmpl w:val="387EA8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7403DF"/>
    <w:multiLevelType w:val="hybridMultilevel"/>
    <w:tmpl w:val="F1EEED40"/>
    <w:lvl w:ilvl="0" w:tplc="E2380880">
      <w:start w:val="1"/>
      <w:numFmt w:val="decimal"/>
      <w:pStyle w:val="Heading1menopause"/>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75827736">
    <w:abstractNumId w:val="3"/>
  </w:num>
  <w:num w:numId="2" w16cid:durableId="387383599">
    <w:abstractNumId w:val="2"/>
  </w:num>
  <w:num w:numId="3" w16cid:durableId="1610239828">
    <w:abstractNumId w:val="5"/>
  </w:num>
  <w:num w:numId="4" w16cid:durableId="1637683215">
    <w:abstractNumId w:val="1"/>
  </w:num>
  <w:num w:numId="5" w16cid:durableId="601304675">
    <w:abstractNumId w:val="1"/>
    <w:lvlOverride w:ilvl="0">
      <w:startOverride w:val="1"/>
    </w:lvlOverride>
  </w:num>
  <w:num w:numId="6" w16cid:durableId="1207451067">
    <w:abstractNumId w:val="1"/>
    <w:lvlOverride w:ilvl="0">
      <w:startOverride w:val="1"/>
    </w:lvlOverride>
  </w:num>
  <w:num w:numId="7" w16cid:durableId="1562522908">
    <w:abstractNumId w:val="0"/>
  </w:num>
  <w:num w:numId="8" w16cid:durableId="230963408">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C9"/>
    <w:rsid w:val="0002436D"/>
    <w:rsid w:val="00031587"/>
    <w:rsid w:val="000346DC"/>
    <w:rsid w:val="00034845"/>
    <w:rsid w:val="00045928"/>
    <w:rsid w:val="00045DEB"/>
    <w:rsid w:val="00053CAF"/>
    <w:rsid w:val="000559AE"/>
    <w:rsid w:val="000727DE"/>
    <w:rsid w:val="00080D81"/>
    <w:rsid w:val="00087A54"/>
    <w:rsid w:val="000910FD"/>
    <w:rsid w:val="00097AF5"/>
    <w:rsid w:val="000C5BAD"/>
    <w:rsid w:val="000C69C7"/>
    <w:rsid w:val="000E06CC"/>
    <w:rsid w:val="0010100E"/>
    <w:rsid w:val="001124B3"/>
    <w:rsid w:val="001356C9"/>
    <w:rsid w:val="0013614B"/>
    <w:rsid w:val="00137DB7"/>
    <w:rsid w:val="00151943"/>
    <w:rsid w:val="00162DB5"/>
    <w:rsid w:val="00164482"/>
    <w:rsid w:val="00172F16"/>
    <w:rsid w:val="0019317E"/>
    <w:rsid w:val="001946A7"/>
    <w:rsid w:val="001A4224"/>
    <w:rsid w:val="001A49BE"/>
    <w:rsid w:val="001E0E59"/>
    <w:rsid w:val="00202429"/>
    <w:rsid w:val="00202656"/>
    <w:rsid w:val="00215024"/>
    <w:rsid w:val="002209C0"/>
    <w:rsid w:val="00227898"/>
    <w:rsid w:val="00231C6A"/>
    <w:rsid w:val="0023577C"/>
    <w:rsid w:val="00241AAA"/>
    <w:rsid w:val="00242C94"/>
    <w:rsid w:val="002532C5"/>
    <w:rsid w:val="00261EC3"/>
    <w:rsid w:val="00271F58"/>
    <w:rsid w:val="002764C0"/>
    <w:rsid w:val="00277995"/>
    <w:rsid w:val="002804A1"/>
    <w:rsid w:val="00291511"/>
    <w:rsid w:val="002B7B22"/>
    <w:rsid w:val="002C0451"/>
    <w:rsid w:val="002C3AF3"/>
    <w:rsid w:val="002C6093"/>
    <w:rsid w:val="002D347A"/>
    <w:rsid w:val="002E23D7"/>
    <w:rsid w:val="002E2C7A"/>
    <w:rsid w:val="002E530E"/>
    <w:rsid w:val="002E556A"/>
    <w:rsid w:val="002F3F59"/>
    <w:rsid w:val="002F75DC"/>
    <w:rsid w:val="003057BC"/>
    <w:rsid w:val="0031346F"/>
    <w:rsid w:val="00313FF6"/>
    <w:rsid w:val="0032294D"/>
    <w:rsid w:val="00322A53"/>
    <w:rsid w:val="0032366D"/>
    <w:rsid w:val="00334D7A"/>
    <w:rsid w:val="00335CFE"/>
    <w:rsid w:val="003427AF"/>
    <w:rsid w:val="00342E47"/>
    <w:rsid w:val="003559AA"/>
    <w:rsid w:val="00357BD1"/>
    <w:rsid w:val="003655BA"/>
    <w:rsid w:val="00372077"/>
    <w:rsid w:val="0039287A"/>
    <w:rsid w:val="003A11AC"/>
    <w:rsid w:val="003B10A1"/>
    <w:rsid w:val="003C1AC9"/>
    <w:rsid w:val="003C214E"/>
    <w:rsid w:val="003C4A42"/>
    <w:rsid w:val="003F04A1"/>
    <w:rsid w:val="003F0EEC"/>
    <w:rsid w:val="003F651C"/>
    <w:rsid w:val="003F71F1"/>
    <w:rsid w:val="00412E8A"/>
    <w:rsid w:val="00413EBE"/>
    <w:rsid w:val="00420455"/>
    <w:rsid w:val="0042336C"/>
    <w:rsid w:val="00440C28"/>
    <w:rsid w:val="00444338"/>
    <w:rsid w:val="0045290D"/>
    <w:rsid w:val="00457834"/>
    <w:rsid w:val="00460754"/>
    <w:rsid w:val="00464E75"/>
    <w:rsid w:val="00471D8F"/>
    <w:rsid w:val="00473B4F"/>
    <w:rsid w:val="0048768D"/>
    <w:rsid w:val="00490C71"/>
    <w:rsid w:val="004A36AB"/>
    <w:rsid w:val="004A6A68"/>
    <w:rsid w:val="004B2025"/>
    <w:rsid w:val="004B2CE2"/>
    <w:rsid w:val="004C6EC6"/>
    <w:rsid w:val="004D08F4"/>
    <w:rsid w:val="004D2CA8"/>
    <w:rsid w:val="004E3FFB"/>
    <w:rsid w:val="004F5E15"/>
    <w:rsid w:val="005008E3"/>
    <w:rsid w:val="0051299E"/>
    <w:rsid w:val="00517FE2"/>
    <w:rsid w:val="005205C2"/>
    <w:rsid w:val="00523CA3"/>
    <w:rsid w:val="00532CEF"/>
    <w:rsid w:val="00536EC1"/>
    <w:rsid w:val="005378FB"/>
    <w:rsid w:val="0055257F"/>
    <w:rsid w:val="00556080"/>
    <w:rsid w:val="00563C78"/>
    <w:rsid w:val="00580E74"/>
    <w:rsid w:val="00587129"/>
    <w:rsid w:val="005A3F1A"/>
    <w:rsid w:val="005A7FEE"/>
    <w:rsid w:val="005B081C"/>
    <w:rsid w:val="005B0B79"/>
    <w:rsid w:val="005B0C79"/>
    <w:rsid w:val="005B7AB3"/>
    <w:rsid w:val="005D285E"/>
    <w:rsid w:val="005D6A22"/>
    <w:rsid w:val="005F0D51"/>
    <w:rsid w:val="00614CCE"/>
    <w:rsid w:val="00622CAC"/>
    <w:rsid w:val="0062667C"/>
    <w:rsid w:val="00636E7C"/>
    <w:rsid w:val="0063738F"/>
    <w:rsid w:val="00642FAA"/>
    <w:rsid w:val="00645AAA"/>
    <w:rsid w:val="006528C2"/>
    <w:rsid w:val="00654EEC"/>
    <w:rsid w:val="006604AE"/>
    <w:rsid w:val="00661038"/>
    <w:rsid w:val="006767D0"/>
    <w:rsid w:val="006938C9"/>
    <w:rsid w:val="006B347C"/>
    <w:rsid w:val="006D382F"/>
    <w:rsid w:val="006D5CD8"/>
    <w:rsid w:val="006E33BF"/>
    <w:rsid w:val="006E7AAA"/>
    <w:rsid w:val="006F0BFD"/>
    <w:rsid w:val="007013AA"/>
    <w:rsid w:val="007018E2"/>
    <w:rsid w:val="0070617B"/>
    <w:rsid w:val="00722111"/>
    <w:rsid w:val="00723781"/>
    <w:rsid w:val="0072413D"/>
    <w:rsid w:val="00784F96"/>
    <w:rsid w:val="0078589B"/>
    <w:rsid w:val="00786B59"/>
    <w:rsid w:val="00793239"/>
    <w:rsid w:val="007965B9"/>
    <w:rsid w:val="007A281A"/>
    <w:rsid w:val="007A4B74"/>
    <w:rsid w:val="007B584C"/>
    <w:rsid w:val="007C3D79"/>
    <w:rsid w:val="007D6D8F"/>
    <w:rsid w:val="007F2EF4"/>
    <w:rsid w:val="007F3900"/>
    <w:rsid w:val="008007B2"/>
    <w:rsid w:val="00800BD6"/>
    <w:rsid w:val="00803EE6"/>
    <w:rsid w:val="00852123"/>
    <w:rsid w:val="00855415"/>
    <w:rsid w:val="008635B0"/>
    <w:rsid w:val="008710E7"/>
    <w:rsid w:val="008850A9"/>
    <w:rsid w:val="008D4402"/>
    <w:rsid w:val="008D45A0"/>
    <w:rsid w:val="008E2C05"/>
    <w:rsid w:val="008E5680"/>
    <w:rsid w:val="009067BA"/>
    <w:rsid w:val="00915417"/>
    <w:rsid w:val="009349D3"/>
    <w:rsid w:val="00955005"/>
    <w:rsid w:val="00961B9C"/>
    <w:rsid w:val="0096633E"/>
    <w:rsid w:val="0097292E"/>
    <w:rsid w:val="0098128B"/>
    <w:rsid w:val="009A1A3A"/>
    <w:rsid w:val="009B0183"/>
    <w:rsid w:val="009C3758"/>
    <w:rsid w:val="009E34DB"/>
    <w:rsid w:val="009E38C1"/>
    <w:rsid w:val="009F787F"/>
    <w:rsid w:val="00A1361F"/>
    <w:rsid w:val="00A22C61"/>
    <w:rsid w:val="00A32A5A"/>
    <w:rsid w:val="00A43065"/>
    <w:rsid w:val="00A50BB7"/>
    <w:rsid w:val="00A53552"/>
    <w:rsid w:val="00A56542"/>
    <w:rsid w:val="00A77D7E"/>
    <w:rsid w:val="00AA46D8"/>
    <w:rsid w:val="00AA54F8"/>
    <w:rsid w:val="00AB3CA0"/>
    <w:rsid w:val="00AC1963"/>
    <w:rsid w:val="00AC42F1"/>
    <w:rsid w:val="00AD375A"/>
    <w:rsid w:val="00AD3AF6"/>
    <w:rsid w:val="00AE26B9"/>
    <w:rsid w:val="00AF6D29"/>
    <w:rsid w:val="00AF6F3A"/>
    <w:rsid w:val="00B02E31"/>
    <w:rsid w:val="00B04940"/>
    <w:rsid w:val="00B22773"/>
    <w:rsid w:val="00B364FB"/>
    <w:rsid w:val="00B46BD4"/>
    <w:rsid w:val="00B5311D"/>
    <w:rsid w:val="00B555F7"/>
    <w:rsid w:val="00B5711C"/>
    <w:rsid w:val="00B57ECB"/>
    <w:rsid w:val="00B915C5"/>
    <w:rsid w:val="00BA30AB"/>
    <w:rsid w:val="00BB505A"/>
    <w:rsid w:val="00BB570B"/>
    <w:rsid w:val="00BC1017"/>
    <w:rsid w:val="00BC2AD8"/>
    <w:rsid w:val="00BD01D3"/>
    <w:rsid w:val="00BE77E4"/>
    <w:rsid w:val="00BF3082"/>
    <w:rsid w:val="00C039D2"/>
    <w:rsid w:val="00C21F36"/>
    <w:rsid w:val="00C33423"/>
    <w:rsid w:val="00C37527"/>
    <w:rsid w:val="00C43504"/>
    <w:rsid w:val="00C55BED"/>
    <w:rsid w:val="00C82B5A"/>
    <w:rsid w:val="00C97FBF"/>
    <w:rsid w:val="00CA4AAF"/>
    <w:rsid w:val="00CB6188"/>
    <w:rsid w:val="00CD3448"/>
    <w:rsid w:val="00D31AF5"/>
    <w:rsid w:val="00D5454C"/>
    <w:rsid w:val="00D55164"/>
    <w:rsid w:val="00D617CD"/>
    <w:rsid w:val="00D62D05"/>
    <w:rsid w:val="00D74192"/>
    <w:rsid w:val="00D81F8B"/>
    <w:rsid w:val="00D82B41"/>
    <w:rsid w:val="00D83896"/>
    <w:rsid w:val="00DA278C"/>
    <w:rsid w:val="00DA55E7"/>
    <w:rsid w:val="00DB239B"/>
    <w:rsid w:val="00DB2B43"/>
    <w:rsid w:val="00DC1062"/>
    <w:rsid w:val="00DD0F0C"/>
    <w:rsid w:val="00DD1186"/>
    <w:rsid w:val="00DE0F5D"/>
    <w:rsid w:val="00DE3087"/>
    <w:rsid w:val="00DE3F26"/>
    <w:rsid w:val="00E05F01"/>
    <w:rsid w:val="00E13920"/>
    <w:rsid w:val="00E21EFE"/>
    <w:rsid w:val="00E2322C"/>
    <w:rsid w:val="00E431F2"/>
    <w:rsid w:val="00E57878"/>
    <w:rsid w:val="00E633BA"/>
    <w:rsid w:val="00E67D68"/>
    <w:rsid w:val="00E70F84"/>
    <w:rsid w:val="00E95A8C"/>
    <w:rsid w:val="00E96735"/>
    <w:rsid w:val="00EB29BA"/>
    <w:rsid w:val="00EB42AD"/>
    <w:rsid w:val="00EB538E"/>
    <w:rsid w:val="00EC460E"/>
    <w:rsid w:val="00ED107E"/>
    <w:rsid w:val="00ED142D"/>
    <w:rsid w:val="00ED1970"/>
    <w:rsid w:val="00EE1286"/>
    <w:rsid w:val="00EE1CAB"/>
    <w:rsid w:val="00EE1CD2"/>
    <w:rsid w:val="00EF2A7C"/>
    <w:rsid w:val="00EF55B8"/>
    <w:rsid w:val="00EF7429"/>
    <w:rsid w:val="00F02924"/>
    <w:rsid w:val="00F06960"/>
    <w:rsid w:val="00F12F93"/>
    <w:rsid w:val="00F1519B"/>
    <w:rsid w:val="00F218CE"/>
    <w:rsid w:val="00F2349C"/>
    <w:rsid w:val="00F42E4B"/>
    <w:rsid w:val="00F526C0"/>
    <w:rsid w:val="00F65E64"/>
    <w:rsid w:val="00F7661D"/>
    <w:rsid w:val="00FB3240"/>
    <w:rsid w:val="00FC7997"/>
    <w:rsid w:val="00FD1716"/>
    <w:rsid w:val="00FD1D1F"/>
    <w:rsid w:val="00FE522C"/>
    <w:rsid w:val="00FF5E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2C595"/>
  <w15:chartTrackingRefBased/>
  <w15:docId w15:val="{1805652D-5384-734F-BC68-632D8DDF3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EC3"/>
    <w:pPr>
      <w:spacing w:line="276" w:lineRule="auto"/>
    </w:pPr>
    <w:rPr>
      <w:rFonts w:ascii="Inter" w:hAnsi="Inter"/>
      <w:color w:val="343840"/>
      <w:sz w:val="20"/>
      <w:szCs w:val="20"/>
    </w:rPr>
  </w:style>
  <w:style w:type="paragraph" w:styleId="Heading1">
    <w:name w:val="heading 1"/>
    <w:basedOn w:val="Normal"/>
    <w:next w:val="Normal"/>
    <w:link w:val="Heading1Char"/>
    <w:uiPriority w:val="9"/>
    <w:qFormat/>
    <w:rsid w:val="009A1A3A"/>
    <w:pPr>
      <w:outlineLvl w:val="0"/>
    </w:pPr>
    <w:rPr>
      <w:b/>
      <w:bCs/>
      <w:noProof/>
      <w:color w:val="FFFFFF" w:themeColor="background1"/>
      <w:sz w:val="32"/>
      <w:szCs w:val="32"/>
    </w:rPr>
  </w:style>
  <w:style w:type="paragraph" w:styleId="Heading2">
    <w:name w:val="heading 2"/>
    <w:basedOn w:val="Normal"/>
    <w:next w:val="Normal"/>
    <w:link w:val="Heading2Char"/>
    <w:uiPriority w:val="9"/>
    <w:unhideWhenUsed/>
    <w:qFormat/>
    <w:rsid w:val="00420455"/>
    <w:pPr>
      <w:outlineLvl w:val="1"/>
    </w:pPr>
    <w:rPr>
      <w:b/>
      <w:bCs/>
      <w:sz w:val="28"/>
      <w:szCs w:val="28"/>
    </w:rPr>
  </w:style>
  <w:style w:type="paragraph" w:styleId="Heading3">
    <w:name w:val="heading 3"/>
    <w:basedOn w:val="Normal"/>
    <w:next w:val="Normal"/>
    <w:link w:val="Heading3Char"/>
    <w:uiPriority w:val="9"/>
    <w:unhideWhenUsed/>
    <w:qFormat/>
    <w:rsid w:val="00420455"/>
    <w:pPr>
      <w:outlineLvl w:val="2"/>
    </w:pPr>
    <w:rPr>
      <w:b/>
      <w:bCs/>
      <w:sz w:val="22"/>
      <w:szCs w:val="22"/>
    </w:rPr>
  </w:style>
  <w:style w:type="paragraph" w:styleId="Heading4">
    <w:name w:val="heading 4"/>
    <w:basedOn w:val="Heading3"/>
    <w:next w:val="Normal"/>
    <w:link w:val="Heading4Char"/>
    <w:uiPriority w:val="9"/>
    <w:unhideWhenUsed/>
    <w:qFormat/>
    <w:rsid w:val="00C43504"/>
    <w:pPr>
      <w:outlineLvl w:val="3"/>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38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A1A3A"/>
    <w:rPr>
      <w:rFonts w:ascii="Inter" w:hAnsi="Inter"/>
      <w:b/>
      <w:bCs/>
      <w:noProof/>
      <w:color w:val="FFFFFF" w:themeColor="background1"/>
      <w:sz w:val="32"/>
      <w:szCs w:val="32"/>
    </w:rPr>
  </w:style>
  <w:style w:type="character" w:customStyle="1" w:styleId="Heading2Char">
    <w:name w:val="Heading 2 Char"/>
    <w:basedOn w:val="DefaultParagraphFont"/>
    <w:link w:val="Heading2"/>
    <w:uiPriority w:val="9"/>
    <w:rsid w:val="00420455"/>
    <w:rPr>
      <w:rFonts w:ascii="Inter" w:hAnsi="Inter"/>
      <w:b/>
      <w:bCs/>
      <w:color w:val="343840"/>
      <w:sz w:val="28"/>
      <w:szCs w:val="28"/>
    </w:rPr>
  </w:style>
  <w:style w:type="character" w:customStyle="1" w:styleId="Heading3Char">
    <w:name w:val="Heading 3 Char"/>
    <w:basedOn w:val="DefaultParagraphFont"/>
    <w:link w:val="Heading3"/>
    <w:uiPriority w:val="9"/>
    <w:rsid w:val="00420455"/>
    <w:rPr>
      <w:rFonts w:ascii="Inter" w:hAnsi="Inter"/>
      <w:b/>
      <w:bCs/>
      <w:color w:val="343840"/>
      <w:sz w:val="22"/>
      <w:szCs w:val="22"/>
    </w:rPr>
  </w:style>
  <w:style w:type="paragraph" w:styleId="ListParagraph">
    <w:name w:val="List Paragraph"/>
    <w:basedOn w:val="Normal"/>
    <w:uiPriority w:val="34"/>
    <w:qFormat/>
    <w:rsid w:val="00420455"/>
    <w:pPr>
      <w:ind w:left="720"/>
      <w:contextualSpacing/>
    </w:pPr>
  </w:style>
  <w:style w:type="character" w:styleId="Hyperlink">
    <w:name w:val="Hyperlink"/>
    <w:basedOn w:val="DefaultParagraphFont"/>
    <w:uiPriority w:val="99"/>
    <w:unhideWhenUsed/>
    <w:rsid w:val="00E96735"/>
    <w:rPr>
      <w:color w:val="0563C1" w:themeColor="hyperlink"/>
      <w:u w:val="single"/>
    </w:rPr>
  </w:style>
  <w:style w:type="character" w:styleId="UnresolvedMention">
    <w:name w:val="Unresolved Mention"/>
    <w:basedOn w:val="DefaultParagraphFont"/>
    <w:uiPriority w:val="99"/>
    <w:semiHidden/>
    <w:unhideWhenUsed/>
    <w:rsid w:val="00E96735"/>
    <w:rPr>
      <w:color w:val="605E5C"/>
      <w:shd w:val="clear" w:color="auto" w:fill="E1DFDD"/>
    </w:rPr>
  </w:style>
  <w:style w:type="paragraph" w:styleId="TOCHeading">
    <w:name w:val="TOC Heading"/>
    <w:basedOn w:val="Heading1"/>
    <w:next w:val="Normal"/>
    <w:uiPriority w:val="39"/>
    <w:unhideWhenUsed/>
    <w:qFormat/>
    <w:rsid w:val="00723781"/>
    <w:pPr>
      <w:keepNext/>
      <w:keepLines/>
      <w:spacing w:before="480"/>
      <w:outlineLvl w:val="9"/>
    </w:pPr>
    <w:rPr>
      <w:rFonts w:asciiTheme="majorHAnsi" w:eastAsiaTheme="majorEastAsia" w:hAnsiTheme="majorHAnsi" w:cstheme="majorBidi"/>
      <w:noProof w:val="0"/>
      <w:color w:val="2F5496" w:themeColor="accent1" w:themeShade="BF"/>
      <w:kern w:val="0"/>
      <w:sz w:val="28"/>
      <w:szCs w:val="28"/>
      <w:lang w:val="en-US"/>
      <w14:ligatures w14:val="none"/>
    </w:rPr>
  </w:style>
  <w:style w:type="paragraph" w:styleId="TOC2">
    <w:name w:val="toc 2"/>
    <w:basedOn w:val="Normal"/>
    <w:next w:val="Normal"/>
    <w:autoRedefine/>
    <w:uiPriority w:val="39"/>
    <w:unhideWhenUsed/>
    <w:rsid w:val="00723781"/>
    <w:pPr>
      <w:spacing w:before="120"/>
      <w:ind w:left="200"/>
    </w:pPr>
    <w:rPr>
      <w:rFonts w:asciiTheme="minorHAnsi" w:hAnsiTheme="minorHAnsi" w:cstheme="minorHAnsi"/>
      <w:b/>
      <w:bCs/>
      <w:sz w:val="22"/>
      <w:szCs w:val="22"/>
    </w:rPr>
  </w:style>
  <w:style w:type="paragraph" w:styleId="TOC3">
    <w:name w:val="toc 3"/>
    <w:basedOn w:val="Normal"/>
    <w:next w:val="Normal"/>
    <w:autoRedefine/>
    <w:uiPriority w:val="39"/>
    <w:unhideWhenUsed/>
    <w:rsid w:val="00723781"/>
    <w:pPr>
      <w:ind w:left="400"/>
    </w:pPr>
    <w:rPr>
      <w:rFonts w:asciiTheme="minorHAnsi" w:hAnsiTheme="minorHAnsi" w:cstheme="minorHAnsi"/>
    </w:rPr>
  </w:style>
  <w:style w:type="paragraph" w:styleId="TOC1">
    <w:name w:val="toc 1"/>
    <w:basedOn w:val="Normal"/>
    <w:next w:val="Normal"/>
    <w:autoRedefine/>
    <w:uiPriority w:val="39"/>
    <w:unhideWhenUsed/>
    <w:rsid w:val="00723781"/>
    <w:pPr>
      <w:spacing w:before="120"/>
    </w:pPr>
    <w:rPr>
      <w:rFonts w:asciiTheme="minorHAnsi" w:hAnsiTheme="minorHAnsi" w:cstheme="minorHAnsi"/>
      <w:b/>
      <w:bCs/>
      <w:i/>
      <w:iCs/>
      <w:sz w:val="24"/>
      <w:szCs w:val="24"/>
    </w:rPr>
  </w:style>
  <w:style w:type="paragraph" w:styleId="TOC4">
    <w:name w:val="toc 4"/>
    <w:basedOn w:val="Normal"/>
    <w:next w:val="Normal"/>
    <w:autoRedefine/>
    <w:uiPriority w:val="39"/>
    <w:unhideWhenUsed/>
    <w:rsid w:val="00723781"/>
    <w:pPr>
      <w:ind w:left="600"/>
    </w:pPr>
    <w:rPr>
      <w:rFonts w:asciiTheme="minorHAnsi" w:hAnsiTheme="minorHAnsi" w:cstheme="minorHAnsi"/>
    </w:rPr>
  </w:style>
  <w:style w:type="paragraph" w:styleId="TOC5">
    <w:name w:val="toc 5"/>
    <w:basedOn w:val="Normal"/>
    <w:next w:val="Normal"/>
    <w:autoRedefine/>
    <w:uiPriority w:val="39"/>
    <w:semiHidden/>
    <w:unhideWhenUsed/>
    <w:rsid w:val="00723781"/>
    <w:pPr>
      <w:ind w:left="800"/>
    </w:pPr>
    <w:rPr>
      <w:rFonts w:asciiTheme="minorHAnsi" w:hAnsiTheme="minorHAnsi" w:cstheme="minorHAnsi"/>
    </w:rPr>
  </w:style>
  <w:style w:type="paragraph" w:styleId="TOC6">
    <w:name w:val="toc 6"/>
    <w:basedOn w:val="Normal"/>
    <w:next w:val="Normal"/>
    <w:autoRedefine/>
    <w:uiPriority w:val="39"/>
    <w:semiHidden/>
    <w:unhideWhenUsed/>
    <w:rsid w:val="00723781"/>
    <w:pPr>
      <w:ind w:left="1000"/>
    </w:pPr>
    <w:rPr>
      <w:rFonts w:asciiTheme="minorHAnsi" w:hAnsiTheme="minorHAnsi" w:cstheme="minorHAnsi"/>
    </w:rPr>
  </w:style>
  <w:style w:type="paragraph" w:styleId="TOC7">
    <w:name w:val="toc 7"/>
    <w:basedOn w:val="Normal"/>
    <w:next w:val="Normal"/>
    <w:autoRedefine/>
    <w:uiPriority w:val="39"/>
    <w:semiHidden/>
    <w:unhideWhenUsed/>
    <w:rsid w:val="00723781"/>
    <w:pPr>
      <w:ind w:left="1200"/>
    </w:pPr>
    <w:rPr>
      <w:rFonts w:asciiTheme="minorHAnsi" w:hAnsiTheme="minorHAnsi" w:cstheme="minorHAnsi"/>
    </w:rPr>
  </w:style>
  <w:style w:type="paragraph" w:styleId="TOC8">
    <w:name w:val="toc 8"/>
    <w:basedOn w:val="Normal"/>
    <w:next w:val="Normal"/>
    <w:autoRedefine/>
    <w:uiPriority w:val="39"/>
    <w:semiHidden/>
    <w:unhideWhenUsed/>
    <w:rsid w:val="00723781"/>
    <w:pPr>
      <w:ind w:left="1400"/>
    </w:pPr>
    <w:rPr>
      <w:rFonts w:asciiTheme="minorHAnsi" w:hAnsiTheme="minorHAnsi" w:cstheme="minorHAnsi"/>
    </w:rPr>
  </w:style>
  <w:style w:type="paragraph" w:styleId="TOC9">
    <w:name w:val="toc 9"/>
    <w:basedOn w:val="Normal"/>
    <w:next w:val="Normal"/>
    <w:autoRedefine/>
    <w:uiPriority w:val="39"/>
    <w:semiHidden/>
    <w:unhideWhenUsed/>
    <w:rsid w:val="00723781"/>
    <w:pPr>
      <w:ind w:left="1600"/>
    </w:pPr>
    <w:rPr>
      <w:rFonts w:asciiTheme="minorHAnsi" w:hAnsiTheme="minorHAnsi" w:cstheme="minorHAnsi"/>
    </w:rPr>
  </w:style>
  <w:style w:type="paragraph" w:styleId="Header">
    <w:name w:val="header"/>
    <w:basedOn w:val="Normal"/>
    <w:link w:val="HeaderChar"/>
    <w:uiPriority w:val="99"/>
    <w:unhideWhenUsed/>
    <w:rsid w:val="00242C94"/>
    <w:pPr>
      <w:tabs>
        <w:tab w:val="center" w:pos="4680"/>
        <w:tab w:val="right" w:pos="9360"/>
      </w:tabs>
      <w:spacing w:line="240" w:lineRule="auto"/>
    </w:pPr>
  </w:style>
  <w:style w:type="character" w:customStyle="1" w:styleId="HeaderChar">
    <w:name w:val="Header Char"/>
    <w:basedOn w:val="DefaultParagraphFont"/>
    <w:link w:val="Header"/>
    <w:uiPriority w:val="99"/>
    <w:rsid w:val="00242C94"/>
    <w:rPr>
      <w:rFonts w:ascii="Inter" w:hAnsi="Inter"/>
      <w:color w:val="343840"/>
      <w:sz w:val="20"/>
      <w:szCs w:val="20"/>
    </w:rPr>
  </w:style>
  <w:style w:type="paragraph" w:styleId="Footer">
    <w:name w:val="footer"/>
    <w:basedOn w:val="Normal"/>
    <w:link w:val="FooterChar"/>
    <w:uiPriority w:val="99"/>
    <w:unhideWhenUsed/>
    <w:rsid w:val="00242C94"/>
    <w:pPr>
      <w:tabs>
        <w:tab w:val="center" w:pos="4680"/>
        <w:tab w:val="right" w:pos="9360"/>
      </w:tabs>
      <w:spacing w:line="240" w:lineRule="auto"/>
    </w:pPr>
  </w:style>
  <w:style w:type="character" w:customStyle="1" w:styleId="FooterChar">
    <w:name w:val="Footer Char"/>
    <w:basedOn w:val="DefaultParagraphFont"/>
    <w:link w:val="Footer"/>
    <w:uiPriority w:val="99"/>
    <w:rsid w:val="00242C94"/>
    <w:rPr>
      <w:rFonts w:ascii="Inter" w:hAnsi="Inter"/>
      <w:color w:val="343840"/>
      <w:sz w:val="20"/>
      <w:szCs w:val="20"/>
    </w:rPr>
  </w:style>
  <w:style w:type="character" w:styleId="PageNumber">
    <w:name w:val="page number"/>
    <w:basedOn w:val="DefaultParagraphFont"/>
    <w:uiPriority w:val="99"/>
    <w:semiHidden/>
    <w:unhideWhenUsed/>
    <w:rsid w:val="00242C94"/>
  </w:style>
  <w:style w:type="character" w:customStyle="1" w:styleId="Heading4Char">
    <w:name w:val="Heading 4 Char"/>
    <w:basedOn w:val="DefaultParagraphFont"/>
    <w:link w:val="Heading4"/>
    <w:uiPriority w:val="9"/>
    <w:rsid w:val="00C43504"/>
    <w:rPr>
      <w:rFonts w:ascii="Inter" w:hAnsi="Inter"/>
      <w:b/>
      <w:bCs/>
      <w:color w:val="343840"/>
      <w:sz w:val="20"/>
      <w:szCs w:val="20"/>
    </w:rPr>
  </w:style>
  <w:style w:type="character" w:styleId="FollowedHyperlink">
    <w:name w:val="FollowedHyperlink"/>
    <w:basedOn w:val="DefaultParagraphFont"/>
    <w:uiPriority w:val="99"/>
    <w:semiHidden/>
    <w:unhideWhenUsed/>
    <w:rsid w:val="00E431F2"/>
    <w:rPr>
      <w:color w:val="954F72" w:themeColor="followedHyperlink"/>
      <w:u w:val="single"/>
    </w:rPr>
  </w:style>
  <w:style w:type="paragraph" w:styleId="BodyText">
    <w:name w:val="Body Text"/>
    <w:aliases w:val="heading_txt,CV Body Text,bodytxy2,jtext,John1,One Page Summary,bt,Body Text 1,body text,contents,contents indent,contents1,??2,Body Text - Level 2,Corps de texte,body tesx,Starbucks Body Text,3 indent,heading31,body text1,3 indent1,heading32,t"/>
    <w:basedOn w:val="Normal"/>
    <w:link w:val="BodyTextChar"/>
    <w:semiHidden/>
    <w:rsid w:val="00412E8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spacing w:line="240" w:lineRule="auto"/>
      <w:ind w:left="720"/>
    </w:pPr>
    <w:rPr>
      <w:rFonts w:ascii="Arial" w:eastAsia="Times New Roman" w:hAnsi="Arial" w:cs="Times New Roman"/>
      <w:color w:val="auto"/>
      <w:kern w:val="0"/>
      <w:lang w:val="en-US"/>
      <w14:ligatures w14:val="none"/>
    </w:rPr>
  </w:style>
  <w:style w:type="character" w:customStyle="1" w:styleId="BodyTextChar">
    <w:name w:val="Body Text Char"/>
    <w:aliases w:val="heading_txt Char,CV Body Text Char,bodytxy2 Char,jtext Char,John1 Char,One Page Summary Char,bt Char,Body Text 1 Char,body text Char,contents Char,contents indent Char,contents1 Char,??2 Char,Body Text - Level 2 Char,Corps de texte Char"/>
    <w:basedOn w:val="DefaultParagraphFont"/>
    <w:link w:val="BodyText"/>
    <w:semiHidden/>
    <w:rsid w:val="00412E8A"/>
    <w:rPr>
      <w:rFonts w:ascii="Arial" w:eastAsia="Times New Roman" w:hAnsi="Arial" w:cs="Times New Roman"/>
      <w:kern w:val="0"/>
      <w:sz w:val="20"/>
      <w:szCs w:val="20"/>
      <w:lang w:val="en-US"/>
      <w14:ligatures w14:val="none"/>
    </w:rPr>
  </w:style>
  <w:style w:type="paragraph" w:styleId="NoSpacing">
    <w:name w:val="No Spacing"/>
    <w:uiPriority w:val="1"/>
    <w:qFormat/>
    <w:rsid w:val="005378FB"/>
    <w:rPr>
      <w:rFonts w:ascii="Inter" w:hAnsi="Inter"/>
      <w:color w:val="343840"/>
      <w:sz w:val="20"/>
      <w:szCs w:val="20"/>
    </w:rPr>
  </w:style>
  <w:style w:type="paragraph" w:customStyle="1" w:styleId="HEADINGINTER">
    <w:name w:val="HEADING INTER"/>
    <w:basedOn w:val="Normal"/>
    <w:link w:val="HEADINGINTERChar"/>
    <w:qFormat/>
    <w:rsid w:val="00CB6188"/>
    <w:rPr>
      <w:b/>
      <w:bCs/>
      <w:noProof/>
      <w:sz w:val="32"/>
      <w:szCs w:val="32"/>
    </w:rPr>
  </w:style>
  <w:style w:type="character" w:customStyle="1" w:styleId="HEADINGINTERChar">
    <w:name w:val="HEADING INTER Char"/>
    <w:basedOn w:val="DefaultParagraphFont"/>
    <w:link w:val="HEADINGINTER"/>
    <w:rsid w:val="00CB6188"/>
    <w:rPr>
      <w:rFonts w:ascii="Inter" w:hAnsi="Inter"/>
      <w:b/>
      <w:bCs/>
      <w:noProof/>
      <w:color w:val="343840"/>
      <w:sz w:val="32"/>
      <w:szCs w:val="32"/>
    </w:rPr>
  </w:style>
  <w:style w:type="paragraph" w:customStyle="1" w:styleId="MAKEHEADING3">
    <w:name w:val="MAKE HEADING 3"/>
    <w:basedOn w:val="HEADINGINTER"/>
    <w:link w:val="MAKEHEADING3Char"/>
    <w:qFormat/>
    <w:rsid w:val="00CB6188"/>
    <w:rPr>
      <w:sz w:val="24"/>
      <w:szCs w:val="24"/>
    </w:rPr>
  </w:style>
  <w:style w:type="character" w:customStyle="1" w:styleId="MAKEHEADING3Char">
    <w:name w:val="MAKE HEADING 3 Char"/>
    <w:basedOn w:val="HEADINGINTERChar"/>
    <w:link w:val="MAKEHEADING3"/>
    <w:rsid w:val="00CB6188"/>
    <w:rPr>
      <w:rFonts w:ascii="Inter" w:hAnsi="Inter"/>
      <w:b/>
      <w:bCs/>
      <w:noProof/>
      <w:color w:val="343840"/>
      <w:sz w:val="32"/>
      <w:szCs w:val="32"/>
    </w:rPr>
  </w:style>
  <w:style w:type="paragraph" w:customStyle="1" w:styleId="MLHeading">
    <w:name w:val="ML Heading"/>
    <w:basedOn w:val="Heading1"/>
    <w:link w:val="MLHeadingChar"/>
    <w:qFormat/>
    <w:rsid w:val="00E95A8C"/>
    <w:rPr>
      <w:rFonts w:ascii="Arial" w:hAnsi="Arial" w:cs="Arial"/>
      <w:color w:val="343840"/>
    </w:rPr>
  </w:style>
  <w:style w:type="character" w:customStyle="1" w:styleId="MLHeadingChar">
    <w:name w:val="ML Heading Char"/>
    <w:basedOn w:val="Heading1Char"/>
    <w:link w:val="MLHeading"/>
    <w:rsid w:val="00E95A8C"/>
    <w:rPr>
      <w:rFonts w:ascii="Arial" w:hAnsi="Arial" w:cs="Arial"/>
      <w:b/>
      <w:bCs/>
      <w:noProof/>
      <w:color w:val="343840"/>
      <w:sz w:val="32"/>
      <w:szCs w:val="32"/>
    </w:rPr>
  </w:style>
  <w:style w:type="paragraph" w:customStyle="1" w:styleId="LargeMLtext">
    <w:name w:val="Large ML text"/>
    <w:basedOn w:val="Normal"/>
    <w:link w:val="LargeMLtextChar"/>
    <w:qFormat/>
    <w:rsid w:val="00E95A8C"/>
    <w:rPr>
      <w:rFonts w:ascii="Arial" w:hAnsi="Arial" w:cs="Arial"/>
      <w:sz w:val="30"/>
      <w:szCs w:val="30"/>
    </w:rPr>
  </w:style>
  <w:style w:type="character" w:customStyle="1" w:styleId="LargeMLtextChar">
    <w:name w:val="Large ML text Char"/>
    <w:basedOn w:val="DefaultParagraphFont"/>
    <w:link w:val="LargeMLtext"/>
    <w:rsid w:val="00E95A8C"/>
    <w:rPr>
      <w:rFonts w:ascii="Arial" w:hAnsi="Arial" w:cs="Arial"/>
      <w:color w:val="343840"/>
      <w:sz w:val="30"/>
      <w:szCs w:val="30"/>
    </w:rPr>
  </w:style>
  <w:style w:type="paragraph" w:customStyle="1" w:styleId="BodycopyML">
    <w:name w:val="Body copy ML"/>
    <w:basedOn w:val="Normal"/>
    <w:link w:val="BodycopyMLChar"/>
    <w:qFormat/>
    <w:rsid w:val="00E95A8C"/>
    <w:rPr>
      <w:rFonts w:ascii="Arial" w:hAnsi="Arial" w:cs="Arial"/>
      <w:sz w:val="24"/>
      <w:szCs w:val="24"/>
    </w:rPr>
  </w:style>
  <w:style w:type="character" w:customStyle="1" w:styleId="BodycopyMLChar">
    <w:name w:val="Body copy ML Char"/>
    <w:basedOn w:val="DefaultParagraphFont"/>
    <w:link w:val="BodycopyML"/>
    <w:rsid w:val="00E95A8C"/>
    <w:rPr>
      <w:rFonts w:ascii="Arial" w:hAnsi="Arial" w:cs="Arial"/>
      <w:color w:val="343840"/>
    </w:rPr>
  </w:style>
  <w:style w:type="paragraph" w:customStyle="1" w:styleId="MLbullets">
    <w:name w:val="ML bullets"/>
    <w:basedOn w:val="BodycopyML"/>
    <w:link w:val="MLbulletsChar"/>
    <w:qFormat/>
    <w:rsid w:val="00DC1062"/>
    <w:pPr>
      <w:numPr>
        <w:numId w:val="1"/>
      </w:numPr>
    </w:pPr>
  </w:style>
  <w:style w:type="character" w:customStyle="1" w:styleId="MLbulletsChar">
    <w:name w:val="ML bullets Char"/>
    <w:basedOn w:val="BodycopyMLChar"/>
    <w:link w:val="MLbullets"/>
    <w:rsid w:val="00DC1062"/>
    <w:rPr>
      <w:rFonts w:ascii="Arial" w:hAnsi="Arial" w:cs="Arial"/>
      <w:color w:val="343840"/>
    </w:rPr>
  </w:style>
  <w:style w:type="paragraph" w:customStyle="1" w:styleId="Heading1menopause">
    <w:name w:val="Heading 1 menopause"/>
    <w:basedOn w:val="MLHeading"/>
    <w:link w:val="Heading1menopauseChar"/>
    <w:qFormat/>
    <w:rsid w:val="001356C9"/>
    <w:pPr>
      <w:numPr>
        <w:numId w:val="3"/>
      </w:numPr>
      <w:spacing w:after="120"/>
    </w:pPr>
  </w:style>
  <w:style w:type="character" w:customStyle="1" w:styleId="Heading1menopauseChar">
    <w:name w:val="Heading 1 menopause Char"/>
    <w:basedOn w:val="MLHeadingChar"/>
    <w:link w:val="Heading1menopause"/>
    <w:rsid w:val="001356C9"/>
    <w:rPr>
      <w:rFonts w:ascii="Arial" w:hAnsi="Arial" w:cs="Arial"/>
      <w:b/>
      <w:bCs/>
      <w:noProof/>
      <w:color w:val="343840"/>
      <w:sz w:val="32"/>
      <w:szCs w:val="32"/>
    </w:rPr>
  </w:style>
  <w:style w:type="paragraph" w:customStyle="1" w:styleId="BodyMenopause">
    <w:name w:val="Body Menopause"/>
    <w:basedOn w:val="MLHeading"/>
    <w:link w:val="BodyMenopauseChar"/>
    <w:qFormat/>
    <w:rsid w:val="001356C9"/>
    <w:rPr>
      <w:b w:val="0"/>
      <w:bCs w:val="0"/>
      <w:noProof w:val="0"/>
      <w:sz w:val="24"/>
      <w:szCs w:val="24"/>
    </w:rPr>
  </w:style>
  <w:style w:type="character" w:customStyle="1" w:styleId="BodyMenopauseChar">
    <w:name w:val="Body Menopause Char"/>
    <w:basedOn w:val="MLHeadingChar"/>
    <w:link w:val="BodyMenopause"/>
    <w:rsid w:val="001356C9"/>
    <w:rPr>
      <w:rFonts w:ascii="Arial" w:hAnsi="Arial" w:cs="Arial"/>
      <w:b w:val="0"/>
      <w:bCs w:val="0"/>
      <w:noProof/>
      <w:color w:val="343840"/>
      <w:sz w:val="32"/>
      <w:szCs w:val="32"/>
    </w:rPr>
  </w:style>
  <w:style w:type="paragraph" w:customStyle="1" w:styleId="BulletsMenopause">
    <w:name w:val="Bullets Menopause"/>
    <w:basedOn w:val="MLHeading"/>
    <w:link w:val="BulletsMenopauseChar"/>
    <w:qFormat/>
    <w:rsid w:val="001356C9"/>
    <w:pPr>
      <w:numPr>
        <w:numId w:val="2"/>
      </w:numPr>
    </w:pPr>
    <w:rPr>
      <w:b w:val="0"/>
      <w:bCs w:val="0"/>
      <w:noProof w:val="0"/>
      <w:sz w:val="24"/>
      <w:szCs w:val="24"/>
    </w:rPr>
  </w:style>
  <w:style w:type="character" w:customStyle="1" w:styleId="BulletsMenopauseChar">
    <w:name w:val="Bullets Menopause Char"/>
    <w:basedOn w:val="MLHeadingChar"/>
    <w:link w:val="BulletsMenopause"/>
    <w:rsid w:val="001356C9"/>
    <w:rPr>
      <w:rFonts w:ascii="Arial" w:hAnsi="Arial" w:cs="Arial"/>
      <w:b w:val="0"/>
      <w:bCs w:val="0"/>
      <w:noProof/>
      <w:color w:val="343840"/>
      <w:sz w:val="32"/>
      <w:szCs w:val="32"/>
    </w:rPr>
  </w:style>
  <w:style w:type="paragraph" w:customStyle="1" w:styleId="Heading2Menopause">
    <w:name w:val="Heading 2 Menopause"/>
    <w:basedOn w:val="MLHeading"/>
    <w:link w:val="Heading2MenopauseChar"/>
    <w:qFormat/>
    <w:rsid w:val="001356C9"/>
    <w:pPr>
      <w:spacing w:after="120"/>
    </w:pPr>
    <w:rPr>
      <w:noProof w:val="0"/>
      <w:sz w:val="28"/>
      <w:szCs w:val="28"/>
    </w:rPr>
  </w:style>
  <w:style w:type="character" w:customStyle="1" w:styleId="Heading2MenopauseChar">
    <w:name w:val="Heading 2 Menopause Char"/>
    <w:basedOn w:val="MLHeadingChar"/>
    <w:link w:val="Heading2Menopause"/>
    <w:rsid w:val="001356C9"/>
    <w:rPr>
      <w:rFonts w:ascii="Arial" w:hAnsi="Arial" w:cs="Arial"/>
      <w:b/>
      <w:bCs/>
      <w:noProof/>
      <w:color w:val="343840"/>
      <w:sz w:val="28"/>
      <w:szCs w:val="28"/>
    </w:rPr>
  </w:style>
  <w:style w:type="paragraph" w:customStyle="1" w:styleId="Numbersmenopause">
    <w:name w:val="Numbers menopause"/>
    <w:basedOn w:val="MLHeading"/>
    <w:link w:val="NumbersmenopauseChar"/>
    <w:qFormat/>
    <w:rsid w:val="00E70F84"/>
    <w:pPr>
      <w:numPr>
        <w:numId w:val="4"/>
      </w:numPr>
    </w:pPr>
    <w:rPr>
      <w:b w:val="0"/>
      <w:bCs w:val="0"/>
      <w:noProof w:val="0"/>
      <w:sz w:val="24"/>
      <w:szCs w:val="24"/>
    </w:rPr>
  </w:style>
  <w:style w:type="character" w:customStyle="1" w:styleId="NumbersmenopauseChar">
    <w:name w:val="Numbers menopause Char"/>
    <w:basedOn w:val="MLHeadingChar"/>
    <w:link w:val="Numbersmenopause"/>
    <w:rsid w:val="00E70F84"/>
    <w:rPr>
      <w:rFonts w:ascii="Arial" w:hAnsi="Arial" w:cs="Arial"/>
      <w:b w:val="0"/>
      <w:bCs w:val="0"/>
      <w:noProof/>
      <w:color w:val="343840"/>
      <w:sz w:val="32"/>
      <w:szCs w:val="32"/>
    </w:rPr>
  </w:style>
  <w:style w:type="paragraph" w:customStyle="1" w:styleId="Menopausetableheading">
    <w:name w:val="Menopause table heading"/>
    <w:basedOn w:val="Normal"/>
    <w:link w:val="MenopausetableheadingChar"/>
    <w:qFormat/>
    <w:rsid w:val="005A7FEE"/>
    <w:rPr>
      <w:rFonts w:ascii="Arial" w:hAnsi="Arial" w:cs="Arial"/>
      <w:b/>
      <w:bCs/>
      <w:color w:val="FFFFFF" w:themeColor="background1"/>
      <w:sz w:val="24"/>
      <w:szCs w:val="24"/>
    </w:rPr>
  </w:style>
  <w:style w:type="character" w:customStyle="1" w:styleId="MenopausetableheadingChar">
    <w:name w:val="Menopause table heading Char"/>
    <w:basedOn w:val="DefaultParagraphFont"/>
    <w:link w:val="Menopausetableheading"/>
    <w:rsid w:val="005A7FEE"/>
    <w:rPr>
      <w:rFonts w:ascii="Arial" w:hAnsi="Arial" w:cs="Arial"/>
      <w:b/>
      <w:bCs/>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nhs.uk/conditions/menopause/" TargetMode="External"/><Relationship Id="rId4" Type="http://schemas.openxmlformats.org/officeDocument/2006/relationships/settings" Target="settings.xml"/><Relationship Id="rId9" Type="http://schemas.openxmlformats.org/officeDocument/2006/relationships/hyperlink" Target="http://www.acas.org.uk/menopause-at-work"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CE85A-07F5-0E4F-B61F-F9D6D3711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2142</Words>
  <Characters>13774</Characters>
  <Application>Microsoft Office Word</Application>
  <DocSecurity>0</DocSecurity>
  <Lines>306</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Roe</dc:creator>
  <cp:keywords/>
  <dc:description/>
  <cp:lastModifiedBy>Chris Hedges</cp:lastModifiedBy>
  <cp:revision>3</cp:revision>
  <cp:lastPrinted>2026-02-24T13:04:00Z</cp:lastPrinted>
  <dcterms:created xsi:type="dcterms:W3CDTF">2026-10-26T11:39:00Z</dcterms:created>
  <dcterms:modified xsi:type="dcterms:W3CDTF">2026-10-26T11:40:00Z</dcterms:modified>
</cp:coreProperties>
</file>