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5EE28" w14:textId="447FF60B" w:rsidR="003A11AC" w:rsidRPr="0072413D" w:rsidRDefault="00215024">
      <w:pPr>
        <w:spacing w:line="240" w:lineRule="auto"/>
        <w:rPr>
          <w:rFonts w:ascii="Arial" w:hAnsi="Arial" w:cs="Arial"/>
          <w:b/>
          <w:bCs/>
        </w:rPr>
      </w:pPr>
      <w:r w:rsidRPr="0072413D">
        <w:rPr>
          <w:rFonts w:ascii="Arial" w:hAnsi="Arial" w:cs="Arial"/>
          <w:noProof/>
        </w:rPr>
        <w:drawing>
          <wp:inline distT="0" distB="0" distL="0" distR="0" wp14:anchorId="28EB6951" wp14:editId="5493536B">
            <wp:extent cx="1727200" cy="431800"/>
            <wp:effectExtent l="0" t="0" r="0" b="0"/>
            <wp:docPr id="647146634"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46634" name="Picture 2" descr="A close 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7200" cy="431800"/>
                    </a:xfrm>
                    <a:prstGeom prst="rect">
                      <a:avLst/>
                    </a:prstGeom>
                  </pic:spPr>
                </pic:pic>
              </a:graphicData>
            </a:graphic>
          </wp:inline>
        </w:drawing>
      </w:r>
    </w:p>
    <w:p w14:paraId="7D2A7184" w14:textId="684948DB" w:rsidR="003A11AC" w:rsidRPr="0072413D" w:rsidRDefault="003A11AC">
      <w:pPr>
        <w:spacing w:line="240" w:lineRule="auto"/>
        <w:rPr>
          <w:rFonts w:ascii="Arial" w:hAnsi="Arial" w:cs="Arial"/>
          <w:b/>
          <w:bCs/>
        </w:rPr>
      </w:pPr>
    </w:p>
    <w:p w14:paraId="62C8982A" w14:textId="0B7A1163" w:rsidR="00B04940" w:rsidRPr="0072413D" w:rsidRDefault="00B04940">
      <w:pPr>
        <w:spacing w:line="240" w:lineRule="auto"/>
        <w:rPr>
          <w:rFonts w:ascii="Arial" w:hAnsi="Arial" w:cs="Arial"/>
          <w:b/>
          <w:bCs/>
        </w:rPr>
      </w:pPr>
    </w:p>
    <w:p w14:paraId="74B261EE" w14:textId="00F2D1A9" w:rsidR="008D45A0" w:rsidRPr="0072413D" w:rsidRDefault="008D45A0" w:rsidP="008D45A0">
      <w:pPr>
        <w:spacing w:line="240" w:lineRule="auto"/>
        <w:rPr>
          <w:rFonts w:ascii="Arial" w:hAnsi="Arial" w:cs="Arial"/>
        </w:rPr>
      </w:pPr>
      <w:bookmarkStart w:id="0" w:name="_Toc148350697"/>
    </w:p>
    <w:p w14:paraId="3FD1B98E" w14:textId="77777777" w:rsidR="00732441" w:rsidRDefault="00732441" w:rsidP="00215024">
      <w:pPr>
        <w:rPr>
          <w:rStyle w:val="HEADINGINTERChar"/>
          <w:rFonts w:ascii="Arial" w:hAnsi="Arial" w:cs="Arial"/>
          <w:sz w:val="60"/>
          <w:szCs w:val="60"/>
        </w:rPr>
      </w:pPr>
      <w:r w:rsidRPr="00732441">
        <w:rPr>
          <w:rStyle w:val="HEADINGINTERChar"/>
          <w:rFonts w:ascii="Arial" w:hAnsi="Arial" w:cs="Arial"/>
          <w:sz w:val="60"/>
          <w:szCs w:val="60"/>
        </w:rPr>
        <w:t>Menopause Risk Assessment Considerations Guide</w:t>
      </w:r>
    </w:p>
    <w:p w14:paraId="33CEFFAA" w14:textId="03FAB621" w:rsidR="00464E75" w:rsidRDefault="00AC42F1" w:rsidP="00215024">
      <w:pPr>
        <w:rPr>
          <w:rFonts w:ascii="Arial" w:hAnsi="Arial" w:cs="Arial"/>
          <w:sz w:val="40"/>
          <w:szCs w:val="40"/>
        </w:rPr>
      </w:pPr>
      <w:r>
        <w:rPr>
          <w:rFonts w:ascii="Arial" w:hAnsi="Arial" w:cs="Arial"/>
          <w:sz w:val="40"/>
          <w:szCs w:val="40"/>
        </w:rPr>
        <w:br/>
      </w:r>
      <w:r w:rsidR="00732441" w:rsidRPr="00732441">
        <w:rPr>
          <w:rFonts w:ascii="Arial" w:hAnsi="Arial" w:cs="Arial"/>
          <w:sz w:val="40"/>
          <w:szCs w:val="40"/>
        </w:rPr>
        <w:t xml:space="preserve">Practical UK guidance for employers, managers and </w:t>
      </w:r>
      <w:proofErr w:type="gramStart"/>
      <w:r w:rsidR="00732441" w:rsidRPr="00732441">
        <w:rPr>
          <w:rFonts w:ascii="Arial" w:hAnsi="Arial" w:cs="Arial"/>
          <w:sz w:val="40"/>
          <w:szCs w:val="40"/>
        </w:rPr>
        <w:t>assessors  |</w:t>
      </w:r>
      <w:proofErr w:type="gramEnd"/>
      <w:r w:rsidR="00732441" w:rsidRPr="00732441">
        <w:rPr>
          <w:rFonts w:ascii="Arial" w:hAnsi="Arial" w:cs="Arial"/>
          <w:sz w:val="40"/>
          <w:szCs w:val="40"/>
        </w:rPr>
        <w:t xml:space="preserve">  July 2026</w:t>
      </w:r>
    </w:p>
    <w:p w14:paraId="34A56A8A" w14:textId="27DE3861" w:rsidR="00E21EFE" w:rsidRDefault="00E21EFE" w:rsidP="00215024">
      <w:pPr>
        <w:rPr>
          <w:rFonts w:ascii="Arial" w:hAnsi="Arial" w:cs="Arial"/>
          <w:sz w:val="40"/>
          <w:szCs w:val="40"/>
        </w:rPr>
      </w:pPr>
      <w:r>
        <w:rPr>
          <w:rFonts w:ascii="Arial" w:hAnsi="Arial" w:cs="Arial"/>
          <w:noProof/>
        </w:rPr>
        <mc:AlternateContent>
          <mc:Choice Requires="wps">
            <w:drawing>
              <wp:anchor distT="0" distB="0" distL="114300" distR="114300" simplePos="0" relativeHeight="251746304" behindDoc="1" locked="0" layoutInCell="1" allowOverlap="1" wp14:anchorId="1B868F9B" wp14:editId="1247385C">
                <wp:simplePos x="0" y="0"/>
                <wp:positionH relativeFrom="margin">
                  <wp:posOffset>-100012</wp:posOffset>
                </wp:positionH>
                <wp:positionV relativeFrom="paragraph">
                  <wp:posOffset>260668</wp:posOffset>
                </wp:positionV>
                <wp:extent cx="5759450" cy="1162050"/>
                <wp:effectExtent l="0" t="0" r="0" b="0"/>
                <wp:wrapNone/>
                <wp:docPr id="1501907474" name="Rectangle: Rounded Corners 6"/>
                <wp:cNvGraphicFramePr/>
                <a:graphic xmlns:a="http://schemas.openxmlformats.org/drawingml/2006/main">
                  <a:graphicData uri="http://schemas.microsoft.com/office/word/2010/wordprocessingShape">
                    <wps:wsp>
                      <wps:cNvSpPr/>
                      <wps:spPr>
                        <a:xfrm>
                          <a:off x="0" y="0"/>
                          <a:ext cx="5759450" cy="1162050"/>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3F40E6" id="Rectangle: Rounded Corners 6" o:spid="_x0000_s1026" style="position:absolute;margin-left:-7.85pt;margin-top:20.55pt;width:453.5pt;height:91.5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" fillcolor="#9dbd1d" stroked="f" strokeweight="1pt">
                <v:fill opacity="13107f"/>
                <v:stroke joinstyle="miter"/>
                <w10:wrap anchorx="margin"/>
              </v:roundrect>
            </w:pict>
          </mc:Fallback>
        </mc:AlternateContent>
      </w:r>
    </w:p>
    <w:p w14:paraId="0F3CA845" w14:textId="565DEDE4" w:rsidR="00215024" w:rsidRPr="0072413D" w:rsidRDefault="002F4D99" w:rsidP="00215024">
      <w:pPr>
        <w:rPr>
          <w:rFonts w:ascii="Arial" w:hAnsi="Arial" w:cs="Arial"/>
        </w:rPr>
      </w:pPr>
      <w:r w:rsidRPr="002F4D99">
        <w:rPr>
          <w:rFonts w:ascii="Arial" w:hAnsi="Arial" w:cs="Arial"/>
          <w:b/>
          <w:bCs/>
          <w:sz w:val="24"/>
          <w:szCs w:val="24"/>
        </w:rPr>
        <w:t>How to use this template</w:t>
      </w:r>
      <w:r w:rsidR="00E21EFE" w:rsidRPr="00E21EFE">
        <w:rPr>
          <w:rFonts w:ascii="Arial" w:hAnsi="Arial" w:cs="Arial"/>
          <w:b/>
          <w:bCs/>
          <w:sz w:val="24"/>
          <w:szCs w:val="24"/>
        </w:rPr>
        <w:t>:</w:t>
      </w:r>
      <w:r w:rsidR="00E21EFE">
        <w:rPr>
          <w:rFonts w:ascii="Arial" w:hAnsi="Arial" w:cs="Arial"/>
          <w:sz w:val="24"/>
          <w:szCs w:val="24"/>
        </w:rPr>
        <w:t xml:space="preserve"> </w:t>
      </w:r>
      <w:r w:rsidR="00732441" w:rsidRPr="00732441">
        <w:rPr>
          <w:rFonts w:ascii="Arial" w:hAnsi="Arial" w:cs="Arial"/>
          <w:sz w:val="24"/>
          <w:szCs w:val="24"/>
        </w:rPr>
        <w:t>Use this guide when reviewing workplace risk assessments and deciding whether an individual assessment is needed. It identifies factors that may interact with menopause-related symptoms or treatment effects; it is not a symptom checklist, medical assessment or substitute for consulting the employee.</w:t>
      </w:r>
    </w:p>
    <w:p w14:paraId="09B5BF49" w14:textId="09B96181" w:rsidR="00215024" w:rsidRDefault="00215024" w:rsidP="00215024">
      <w:pPr>
        <w:spacing w:line="360" w:lineRule="auto"/>
        <w:rPr>
          <w:rFonts w:ascii="Inter 18pt" w:hAnsi="Inter 18pt" w:cs="Arial"/>
          <w:sz w:val="22"/>
          <w:szCs w:val="22"/>
        </w:rPr>
      </w:pPr>
    </w:p>
    <w:tbl>
      <w:tblPr>
        <w:tblStyle w:val="TableGrid"/>
        <w:tblW w:w="0" w:type="auto"/>
        <w:tblCellMar>
          <w:top w:w="85" w:type="dxa"/>
          <w:bottom w:w="85" w:type="dxa"/>
        </w:tblCellMar>
        <w:tblLook w:val="04A0" w:firstRow="1" w:lastRow="0" w:firstColumn="1" w:lastColumn="0" w:noHBand="0" w:noVBand="1"/>
      </w:tblPr>
      <w:tblGrid>
        <w:gridCol w:w="4248"/>
        <w:gridCol w:w="4536"/>
      </w:tblGrid>
      <w:tr w:rsidR="00732441" w:rsidRPr="007F3900" w14:paraId="7D4E91A6" w14:textId="77777777" w:rsidTr="002F4D99">
        <w:trPr>
          <w:trHeight w:val="253"/>
        </w:trPr>
        <w:tc>
          <w:tcPr>
            <w:tcW w:w="4248" w:type="dxa"/>
            <w:shd w:val="clear" w:color="auto" w:fill="FFFFFF" w:themeFill="background1"/>
          </w:tcPr>
          <w:p w14:paraId="4C3B795E" w14:textId="46281060" w:rsidR="00732441" w:rsidRPr="007F3900" w:rsidRDefault="00732441" w:rsidP="00732441">
            <w:pPr>
              <w:pStyle w:val="BodycopyML"/>
              <w:shd w:val="clear" w:color="auto" w:fill="FFFFFF" w:themeFill="background1"/>
            </w:pPr>
            <w:r w:rsidRPr="003C2FEB">
              <w:t>Document owner</w:t>
            </w:r>
          </w:p>
        </w:tc>
        <w:tc>
          <w:tcPr>
            <w:tcW w:w="4536" w:type="dxa"/>
            <w:shd w:val="clear" w:color="auto" w:fill="FFFFFF" w:themeFill="background1"/>
          </w:tcPr>
          <w:p w14:paraId="20ABE3CA" w14:textId="18818263" w:rsidR="00732441" w:rsidRPr="007F3900" w:rsidRDefault="00732441" w:rsidP="00732441">
            <w:pPr>
              <w:pStyle w:val="BodycopyML"/>
              <w:shd w:val="clear" w:color="auto" w:fill="FFFFFF" w:themeFill="background1"/>
            </w:pPr>
            <w:r w:rsidRPr="003C2FEB">
              <w:t>[ROLE / DEPARTMENT]</w:t>
            </w:r>
          </w:p>
        </w:tc>
      </w:tr>
      <w:tr w:rsidR="00732441" w:rsidRPr="007F3900" w14:paraId="61E17637" w14:textId="77777777" w:rsidTr="002F4D99">
        <w:trPr>
          <w:trHeight w:val="253"/>
        </w:trPr>
        <w:tc>
          <w:tcPr>
            <w:tcW w:w="4248" w:type="dxa"/>
            <w:shd w:val="clear" w:color="auto" w:fill="FFFFFF" w:themeFill="background1"/>
          </w:tcPr>
          <w:p w14:paraId="4A368244" w14:textId="63A79183" w:rsidR="00732441" w:rsidRPr="007F3900" w:rsidRDefault="00732441" w:rsidP="00732441">
            <w:pPr>
              <w:pStyle w:val="BodycopyML"/>
              <w:shd w:val="clear" w:color="auto" w:fill="FFFFFF" w:themeFill="background1"/>
            </w:pPr>
            <w:r w:rsidRPr="003C2FEB">
              <w:t>Applies to</w:t>
            </w:r>
          </w:p>
        </w:tc>
        <w:tc>
          <w:tcPr>
            <w:tcW w:w="4536" w:type="dxa"/>
            <w:shd w:val="clear" w:color="auto" w:fill="FFFFFF" w:themeFill="background1"/>
          </w:tcPr>
          <w:p w14:paraId="28305960" w14:textId="70925E8A" w:rsidR="00732441" w:rsidRPr="007F3900" w:rsidRDefault="00732441" w:rsidP="00732441">
            <w:pPr>
              <w:pStyle w:val="BodycopyML"/>
              <w:shd w:val="clear" w:color="auto" w:fill="FFFFFF" w:themeFill="background1"/>
            </w:pPr>
            <w:r w:rsidRPr="003C2FEB">
              <w:t>[ORGANISATION / WORKFORCE]</w:t>
            </w:r>
          </w:p>
        </w:tc>
      </w:tr>
      <w:tr w:rsidR="00732441" w:rsidRPr="007F3900" w14:paraId="6CDA11C2" w14:textId="77777777" w:rsidTr="002F4D99">
        <w:trPr>
          <w:trHeight w:val="253"/>
        </w:trPr>
        <w:tc>
          <w:tcPr>
            <w:tcW w:w="4248" w:type="dxa"/>
            <w:shd w:val="clear" w:color="auto" w:fill="FFFFFF" w:themeFill="background1"/>
          </w:tcPr>
          <w:p w14:paraId="2180FA9E" w14:textId="06096C35" w:rsidR="00732441" w:rsidRPr="007F3900" w:rsidRDefault="00732441" w:rsidP="00732441">
            <w:pPr>
              <w:pStyle w:val="BodycopyML"/>
              <w:shd w:val="clear" w:color="auto" w:fill="FFFFFF" w:themeFill="background1"/>
            </w:pPr>
            <w:r w:rsidRPr="003C2FEB">
              <w:t>Competent support</w:t>
            </w:r>
          </w:p>
        </w:tc>
        <w:tc>
          <w:tcPr>
            <w:tcW w:w="4536" w:type="dxa"/>
            <w:shd w:val="clear" w:color="auto" w:fill="FFFFFF" w:themeFill="background1"/>
          </w:tcPr>
          <w:p w14:paraId="6C1B42AF" w14:textId="4675EAE0" w:rsidR="00732441" w:rsidRPr="007F3900" w:rsidRDefault="00732441" w:rsidP="00732441">
            <w:pPr>
              <w:pStyle w:val="BodycopyML"/>
              <w:shd w:val="clear" w:color="auto" w:fill="FFFFFF" w:themeFill="background1"/>
            </w:pPr>
            <w:r w:rsidRPr="003C2FEB">
              <w:t>[HEALTH AND SAFETY / HR / OCCUPATIONAL HEALTH CONTACT]</w:t>
            </w:r>
          </w:p>
        </w:tc>
      </w:tr>
      <w:tr w:rsidR="00732441" w:rsidRPr="007F3900" w14:paraId="74A8D240" w14:textId="77777777" w:rsidTr="002F4D99">
        <w:trPr>
          <w:trHeight w:val="253"/>
        </w:trPr>
        <w:tc>
          <w:tcPr>
            <w:tcW w:w="4248" w:type="dxa"/>
            <w:shd w:val="clear" w:color="auto" w:fill="FFFFFF" w:themeFill="background1"/>
          </w:tcPr>
          <w:p w14:paraId="7997F8C4" w14:textId="5522090A" w:rsidR="00732441" w:rsidRPr="001356C9" w:rsidRDefault="00732441" w:rsidP="00732441">
            <w:pPr>
              <w:pStyle w:val="BodycopyML"/>
              <w:shd w:val="clear" w:color="auto" w:fill="FFFFFF" w:themeFill="background1"/>
            </w:pPr>
            <w:r w:rsidRPr="003C2FEB">
              <w:t>Version</w:t>
            </w:r>
          </w:p>
        </w:tc>
        <w:tc>
          <w:tcPr>
            <w:tcW w:w="4536" w:type="dxa"/>
            <w:shd w:val="clear" w:color="auto" w:fill="FFFFFF" w:themeFill="background1"/>
          </w:tcPr>
          <w:p w14:paraId="562F6E57" w14:textId="41B26511" w:rsidR="00732441" w:rsidRPr="001356C9" w:rsidRDefault="00732441" w:rsidP="00732441">
            <w:pPr>
              <w:pStyle w:val="BodycopyML"/>
              <w:shd w:val="clear" w:color="auto" w:fill="FFFFFF" w:themeFill="background1"/>
            </w:pPr>
            <w:r w:rsidRPr="003C2FEB">
              <w:t>1.0</w:t>
            </w:r>
          </w:p>
        </w:tc>
      </w:tr>
      <w:tr w:rsidR="00732441" w:rsidRPr="007F3900" w14:paraId="5BB8371A" w14:textId="77777777" w:rsidTr="002F4D99">
        <w:trPr>
          <w:trHeight w:val="253"/>
        </w:trPr>
        <w:tc>
          <w:tcPr>
            <w:tcW w:w="4248" w:type="dxa"/>
            <w:shd w:val="clear" w:color="auto" w:fill="FFFFFF" w:themeFill="background1"/>
          </w:tcPr>
          <w:p w14:paraId="0B96C881" w14:textId="5CE4AC34" w:rsidR="00732441" w:rsidRPr="001356C9" w:rsidRDefault="00732441" w:rsidP="00732441">
            <w:pPr>
              <w:pStyle w:val="BodycopyML"/>
              <w:shd w:val="clear" w:color="auto" w:fill="FFFFFF" w:themeFill="background1"/>
            </w:pPr>
            <w:r w:rsidRPr="003C2FEB">
              <w:t>Review date</w:t>
            </w:r>
          </w:p>
        </w:tc>
        <w:tc>
          <w:tcPr>
            <w:tcW w:w="4536" w:type="dxa"/>
            <w:shd w:val="clear" w:color="auto" w:fill="FFFFFF" w:themeFill="background1"/>
          </w:tcPr>
          <w:p w14:paraId="3296BC07" w14:textId="18C0F506" w:rsidR="00732441" w:rsidRPr="001356C9" w:rsidRDefault="00732441" w:rsidP="00732441">
            <w:pPr>
              <w:pStyle w:val="BodycopyML"/>
              <w:shd w:val="clear" w:color="auto" w:fill="FFFFFF" w:themeFill="background1"/>
            </w:pPr>
            <w:r w:rsidRPr="003C2FEB">
              <w:t>[DD MONTH YYYY]</w:t>
            </w:r>
          </w:p>
        </w:tc>
      </w:tr>
    </w:tbl>
    <w:p w14:paraId="5795DE07" w14:textId="77777777" w:rsidR="00AC42F1" w:rsidRDefault="00AC42F1" w:rsidP="00215024">
      <w:pPr>
        <w:spacing w:line="360" w:lineRule="auto"/>
        <w:rPr>
          <w:rFonts w:ascii="Inter 18pt" w:hAnsi="Inter 18pt" w:cs="Arial"/>
          <w:sz w:val="22"/>
          <w:szCs w:val="22"/>
        </w:rPr>
      </w:pPr>
    </w:p>
    <w:p w14:paraId="1D913452" w14:textId="77777777" w:rsidR="002F4D99" w:rsidRDefault="002F4D99" w:rsidP="002F4D99">
      <w:pPr>
        <w:pStyle w:val="BodyMenopause"/>
        <w:rPr>
          <w:b/>
          <w:bCs/>
          <w:noProof/>
          <w:sz w:val="32"/>
          <w:szCs w:val="32"/>
        </w:rPr>
      </w:pPr>
    </w:p>
    <w:p w14:paraId="5F74FB7E" w14:textId="77777777" w:rsidR="002F4D99" w:rsidRDefault="002F4D99" w:rsidP="002F4D99">
      <w:pPr>
        <w:pStyle w:val="BodyMenopause"/>
        <w:rPr>
          <w:b/>
          <w:bCs/>
          <w:noProof/>
          <w:sz w:val="32"/>
          <w:szCs w:val="32"/>
        </w:rPr>
      </w:pPr>
    </w:p>
    <w:p w14:paraId="44FC2803" w14:textId="77777777" w:rsidR="002F4D99" w:rsidRDefault="002F4D99" w:rsidP="002F4D99">
      <w:pPr>
        <w:pStyle w:val="BodyMenopause"/>
        <w:rPr>
          <w:b/>
          <w:bCs/>
          <w:noProof/>
          <w:sz w:val="32"/>
          <w:szCs w:val="32"/>
        </w:rPr>
      </w:pPr>
    </w:p>
    <w:p w14:paraId="131E4827" w14:textId="77777777" w:rsidR="002F4D99" w:rsidRDefault="002F4D99" w:rsidP="002F4D99">
      <w:pPr>
        <w:pStyle w:val="BodyMenopause"/>
        <w:rPr>
          <w:b/>
          <w:bCs/>
          <w:noProof/>
          <w:sz w:val="32"/>
          <w:szCs w:val="32"/>
        </w:rPr>
      </w:pPr>
    </w:p>
    <w:p w14:paraId="4B2CE7AD" w14:textId="77777777" w:rsidR="002F4D99" w:rsidRDefault="002F4D99" w:rsidP="002F4D99">
      <w:pPr>
        <w:pStyle w:val="BodyMenopause"/>
        <w:rPr>
          <w:b/>
          <w:bCs/>
          <w:noProof/>
          <w:sz w:val="32"/>
          <w:szCs w:val="32"/>
        </w:rPr>
      </w:pPr>
    </w:p>
    <w:p w14:paraId="414AA924" w14:textId="77777777" w:rsidR="002F4D99" w:rsidRDefault="002F4D99" w:rsidP="002F4D99">
      <w:pPr>
        <w:pStyle w:val="BodyMenopause"/>
        <w:rPr>
          <w:b/>
          <w:bCs/>
          <w:noProof/>
          <w:sz w:val="32"/>
          <w:szCs w:val="32"/>
        </w:rPr>
      </w:pPr>
    </w:p>
    <w:p w14:paraId="204E35B3" w14:textId="77777777" w:rsidR="002F4D99" w:rsidRDefault="002F4D99" w:rsidP="002F4D99">
      <w:pPr>
        <w:pStyle w:val="BodyMenopause"/>
        <w:rPr>
          <w:b/>
          <w:bCs/>
          <w:noProof/>
          <w:sz w:val="32"/>
          <w:szCs w:val="32"/>
        </w:rPr>
      </w:pPr>
    </w:p>
    <w:p w14:paraId="3F59CDD3" w14:textId="53DD32EB" w:rsidR="00732441" w:rsidRPr="00961CD7" w:rsidRDefault="00732441" w:rsidP="00732441">
      <w:pPr>
        <w:pStyle w:val="Heading1menopause"/>
        <w:numPr>
          <w:ilvl w:val="0"/>
          <w:numId w:val="0"/>
        </w:numPr>
        <w:ind w:left="360" w:hanging="360"/>
      </w:pPr>
      <w:r w:rsidRPr="00961CD7">
        <w:lastRenderedPageBreak/>
        <w:t>Quick guide: six principles</w:t>
      </w:r>
    </w:p>
    <w:p w14:paraId="2ED79854" w14:textId="77777777" w:rsidR="00732441" w:rsidRPr="00961CD7" w:rsidRDefault="00732441" w:rsidP="00732441">
      <w:pPr>
        <w:pStyle w:val="BulletsMenopause"/>
      </w:pPr>
      <w:r w:rsidRPr="00961CD7">
        <w:t>Menopause is not itself a workplace hazard. Assess the interaction between the work, workplace conditions and the person’s functional effects.</w:t>
      </w:r>
    </w:p>
    <w:p w14:paraId="1FFB9A45" w14:textId="77777777" w:rsidR="00732441" w:rsidRPr="00961CD7" w:rsidRDefault="00732441" w:rsidP="00732441">
      <w:pPr>
        <w:pStyle w:val="BulletsMenopause"/>
      </w:pPr>
      <w:r w:rsidRPr="00961CD7">
        <w:t>Consult workers and safety representatives about general conditions; speak privately with the individual where personal circumstances need consideration.</w:t>
      </w:r>
    </w:p>
    <w:p w14:paraId="125A150C" w14:textId="77777777" w:rsidR="00732441" w:rsidRPr="00961CD7" w:rsidRDefault="00732441" w:rsidP="00732441">
      <w:pPr>
        <w:pStyle w:val="BulletsMenopause"/>
      </w:pPr>
      <w:r w:rsidRPr="00961CD7">
        <w:t>Do not assume symptoms, capability or preferred adjustments from a person’s age, sex or appearance.</w:t>
      </w:r>
    </w:p>
    <w:p w14:paraId="24E627E1" w14:textId="77777777" w:rsidR="00732441" w:rsidRPr="00961CD7" w:rsidRDefault="00732441" w:rsidP="00732441">
      <w:pPr>
        <w:pStyle w:val="BulletsMenopause"/>
      </w:pPr>
      <w:r w:rsidRPr="00961CD7">
        <w:t>Improve general controls first where these benefit the wider workforce, then add individual measures where needed.</w:t>
      </w:r>
    </w:p>
    <w:p w14:paraId="2C94B742" w14:textId="77777777" w:rsidR="00732441" w:rsidRPr="00961CD7" w:rsidRDefault="00732441" w:rsidP="00732441">
      <w:pPr>
        <w:pStyle w:val="BulletsMenopause"/>
      </w:pPr>
      <w:r w:rsidRPr="00961CD7">
        <w:t>Implement safe, straightforward interim measures promptly; specialist advice should support—not unnecessarily delay—action.</w:t>
      </w:r>
    </w:p>
    <w:p w14:paraId="58AD0A15" w14:textId="77777777" w:rsidR="00732441" w:rsidRDefault="00732441" w:rsidP="00732441">
      <w:pPr>
        <w:pStyle w:val="BulletsMenopause"/>
      </w:pPr>
      <w:r w:rsidRPr="00961CD7">
        <w:t>Review controls when work, symptoms, treatment, equipment or circumstances change.</w:t>
      </w:r>
    </w:p>
    <w:p w14:paraId="24FED62A" w14:textId="77777777" w:rsidR="00732441" w:rsidRDefault="00732441" w:rsidP="00732441">
      <w:pPr>
        <w:pStyle w:val="BodyMenopause"/>
      </w:pPr>
    </w:p>
    <w:p w14:paraId="068FE1B5" w14:textId="58D29001" w:rsidR="00732441" w:rsidRDefault="00732441" w:rsidP="00732441">
      <w:pPr>
        <w:pStyle w:val="Heading1menopause"/>
        <w:numPr>
          <w:ilvl w:val="0"/>
          <w:numId w:val="0"/>
        </w:numPr>
        <w:ind w:left="360" w:hanging="360"/>
      </w:pPr>
      <w:r w:rsidRPr="00961CD7">
        <w:t>What is being assessed?</w:t>
      </w:r>
    </w:p>
    <w:p w14:paraId="5FB557A0" w14:textId="4E5A4409" w:rsidR="00732441" w:rsidRDefault="00732441" w:rsidP="00732441">
      <w:pPr>
        <w:pStyle w:val="BodyMenopause"/>
      </w:pPr>
      <w:r w:rsidRPr="00732441">
        <w:t>A suitable and sufficient risk assessment identifies hazards arising from work, who may be harmed and how, the controls already in place, and any further action needed. Menopause may be relevant where workplace conditions or activities worsen symptoms, or where symptoms or treatment effects alter how safely or comfortably particular work can be carried out.</w:t>
      </w:r>
    </w:p>
    <w:p w14:paraId="3ABF6E22" w14:textId="0856CE23" w:rsidR="00732441" w:rsidRDefault="00732441" w:rsidP="00732441">
      <w:r>
        <w:rPr>
          <w:rFonts w:ascii="Arial" w:hAnsi="Arial" w:cs="Arial"/>
          <w:noProof/>
        </w:rPr>
        <mc:AlternateContent>
          <mc:Choice Requires="wps">
            <w:drawing>
              <wp:anchor distT="0" distB="0" distL="114300" distR="114300" simplePos="0" relativeHeight="251785216" behindDoc="1" locked="0" layoutInCell="1" allowOverlap="1" wp14:anchorId="1F566501" wp14:editId="677C7AD6">
                <wp:simplePos x="0" y="0"/>
                <wp:positionH relativeFrom="margin">
                  <wp:posOffset>-100012</wp:posOffset>
                </wp:positionH>
                <wp:positionV relativeFrom="paragraph">
                  <wp:posOffset>103188</wp:posOffset>
                </wp:positionV>
                <wp:extent cx="5759450" cy="738187"/>
                <wp:effectExtent l="0" t="0" r="0" b="5080"/>
                <wp:wrapNone/>
                <wp:docPr id="698047185" name="Rectangle: Rounded Corners 6"/>
                <wp:cNvGraphicFramePr/>
                <a:graphic xmlns:a="http://schemas.openxmlformats.org/drawingml/2006/main">
                  <a:graphicData uri="http://schemas.microsoft.com/office/word/2010/wordprocessingShape">
                    <wps:wsp>
                      <wps:cNvSpPr/>
                      <wps:spPr>
                        <a:xfrm>
                          <a:off x="0" y="0"/>
                          <a:ext cx="5759450" cy="738187"/>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CB813B" id="Rectangle: Rounded Corners 6" o:spid="_x0000_s1026" style="position:absolute;margin-left:-7.85pt;margin-top:8.15pt;width:453.5pt;height:58.1pt;z-index:-25153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" fillcolor="#9dbd1d" stroked="f" strokeweight="1pt">
                <v:fill opacity="13107f"/>
                <v:stroke joinstyle="miter"/>
                <w10:wrap anchorx="margin"/>
              </v:roundrect>
            </w:pict>
          </mc:Fallback>
        </mc:AlternateContent>
      </w:r>
    </w:p>
    <w:p w14:paraId="5CF0DCE0" w14:textId="14439E23" w:rsidR="00732441" w:rsidRPr="008E6277" w:rsidRDefault="00732441" w:rsidP="00732441">
      <w:pPr>
        <w:rPr>
          <w:rFonts w:ascii="Arial" w:hAnsi="Arial" w:cs="Arial"/>
        </w:rPr>
      </w:pPr>
      <w:r w:rsidRPr="00732441">
        <w:rPr>
          <w:rFonts w:ascii="Arial" w:hAnsi="Arial" w:cs="Arial"/>
          <w:b/>
          <w:bCs/>
          <w:sz w:val="24"/>
          <w:szCs w:val="24"/>
        </w:rPr>
        <w:t>Use functional language</w:t>
      </w:r>
      <w:r>
        <w:rPr>
          <w:rFonts w:ascii="Arial" w:hAnsi="Arial" w:cs="Arial"/>
          <w:b/>
          <w:bCs/>
          <w:sz w:val="24"/>
          <w:szCs w:val="24"/>
        </w:rPr>
        <w:t>:</w:t>
      </w:r>
      <w:r w:rsidRPr="008E6277">
        <w:rPr>
          <w:rFonts w:ascii="Arial" w:hAnsi="Arial" w:cs="Arial"/>
          <w:b/>
          <w:bCs/>
          <w:sz w:val="24"/>
          <w:szCs w:val="24"/>
        </w:rPr>
        <w:t xml:space="preserve"> </w:t>
      </w:r>
      <w:r w:rsidRPr="00732441">
        <w:rPr>
          <w:rFonts w:ascii="Arial" w:hAnsi="Arial" w:cs="Arial"/>
          <w:sz w:val="24"/>
          <w:szCs w:val="24"/>
        </w:rPr>
        <w:t>Record the relevant effect—for example, fatigue during a long drive, urgent toilet access in a staffed reception, or dizziness when working at height—rather than recording unnecessary medical details.</w:t>
      </w:r>
    </w:p>
    <w:p w14:paraId="61F62391" w14:textId="77777777" w:rsidR="00732441" w:rsidRDefault="00732441" w:rsidP="00732441">
      <w:pPr>
        <w:pStyle w:val="BodyMenopause"/>
      </w:pPr>
    </w:p>
    <w:p w14:paraId="1EDAE372" w14:textId="57EFE980" w:rsidR="009C389C" w:rsidRDefault="00732441" w:rsidP="009C389C">
      <w:pPr>
        <w:pStyle w:val="Heading2Menopause"/>
      </w:pPr>
      <w:r w:rsidRPr="00732441">
        <w:t>Two connected levels of assessment</w:t>
      </w:r>
    </w:p>
    <w:tbl>
      <w:tblPr>
        <w:tblStyle w:val="TableGrid"/>
        <w:tblW w:w="0" w:type="auto"/>
        <w:tblCellMar>
          <w:top w:w="85" w:type="dxa"/>
          <w:bottom w:w="85" w:type="dxa"/>
        </w:tblCellMar>
        <w:tblLook w:val="04A0" w:firstRow="1" w:lastRow="0" w:firstColumn="1" w:lastColumn="0" w:noHBand="0" w:noVBand="1"/>
      </w:tblPr>
      <w:tblGrid>
        <w:gridCol w:w="3023"/>
        <w:gridCol w:w="3360"/>
        <w:gridCol w:w="2627"/>
      </w:tblGrid>
      <w:tr w:rsidR="009C389C" w:rsidRPr="0072413D" w14:paraId="0E791FBE" w14:textId="77777777" w:rsidTr="0017271A">
        <w:trPr>
          <w:trHeight w:val="516"/>
        </w:trPr>
        <w:tc>
          <w:tcPr>
            <w:tcW w:w="3023" w:type="dxa"/>
            <w:shd w:val="clear" w:color="auto" w:fill="9DBD1D"/>
          </w:tcPr>
          <w:p w14:paraId="41A42F65" w14:textId="4A5E8DC3" w:rsidR="009C389C" w:rsidRPr="00031587" w:rsidRDefault="009C389C" w:rsidP="009C389C">
            <w:pPr>
              <w:pStyle w:val="Menopausetableheading"/>
            </w:pPr>
            <w:r w:rsidRPr="008C4690">
              <w:t>Level</w:t>
            </w:r>
          </w:p>
        </w:tc>
        <w:tc>
          <w:tcPr>
            <w:tcW w:w="3360" w:type="dxa"/>
            <w:shd w:val="clear" w:color="auto" w:fill="9DBD1D"/>
          </w:tcPr>
          <w:p w14:paraId="52BAFB99" w14:textId="1C60102C" w:rsidR="009C389C" w:rsidRPr="002E23D7" w:rsidRDefault="009C389C" w:rsidP="009C389C">
            <w:pPr>
              <w:pStyle w:val="Menopausetableheading"/>
            </w:pPr>
            <w:r w:rsidRPr="008C4690">
              <w:t>Purpose</w:t>
            </w:r>
          </w:p>
        </w:tc>
        <w:tc>
          <w:tcPr>
            <w:tcW w:w="2627" w:type="dxa"/>
            <w:shd w:val="clear" w:color="auto" w:fill="9DBD1D"/>
          </w:tcPr>
          <w:p w14:paraId="6A53087A" w14:textId="729BE2BC" w:rsidR="009C389C" w:rsidRPr="001356C9" w:rsidRDefault="009C389C" w:rsidP="009C389C">
            <w:pPr>
              <w:pStyle w:val="Menopausetableheading"/>
            </w:pPr>
            <w:r w:rsidRPr="008C4690">
              <w:t>Typical output</w:t>
            </w:r>
          </w:p>
        </w:tc>
      </w:tr>
      <w:tr w:rsidR="009C389C" w:rsidRPr="0072413D" w14:paraId="4ACE6371" w14:textId="77777777" w:rsidTr="0017271A">
        <w:trPr>
          <w:trHeight w:val="253"/>
        </w:trPr>
        <w:tc>
          <w:tcPr>
            <w:tcW w:w="3023" w:type="dxa"/>
            <w:shd w:val="clear" w:color="auto" w:fill="FFFFFF" w:themeFill="background1"/>
          </w:tcPr>
          <w:p w14:paraId="57C37352" w14:textId="6F4679E4" w:rsidR="009C389C" w:rsidRPr="007F3900" w:rsidRDefault="009C389C" w:rsidP="009C389C">
            <w:pPr>
              <w:pStyle w:val="BodycopyML"/>
              <w:shd w:val="clear" w:color="auto" w:fill="FFFFFF" w:themeFill="background1"/>
            </w:pPr>
            <w:r w:rsidRPr="00737703">
              <w:t>General / workplace</w:t>
            </w:r>
          </w:p>
        </w:tc>
        <w:tc>
          <w:tcPr>
            <w:tcW w:w="3360" w:type="dxa"/>
            <w:shd w:val="clear" w:color="auto" w:fill="FFFFFF" w:themeFill="background1"/>
          </w:tcPr>
          <w:p w14:paraId="002BEC95" w14:textId="29001BDC" w:rsidR="009C389C" w:rsidRPr="007F3900" w:rsidRDefault="009C389C" w:rsidP="009C389C">
            <w:pPr>
              <w:pStyle w:val="BodycopyML"/>
              <w:shd w:val="clear" w:color="auto" w:fill="FFFFFF" w:themeFill="background1"/>
            </w:pPr>
            <w:r w:rsidRPr="00737703">
              <w:t>Review conditions, facilities, work design and activities that may affect workers experiencing menopause. Consultation can identify concerns without asking anyone to disclose personal health information.</w:t>
            </w:r>
          </w:p>
        </w:tc>
        <w:tc>
          <w:tcPr>
            <w:tcW w:w="2627" w:type="dxa"/>
            <w:shd w:val="clear" w:color="auto" w:fill="FFFFFF" w:themeFill="background1"/>
          </w:tcPr>
          <w:p w14:paraId="301FB0CD" w14:textId="3115B34F" w:rsidR="009C389C" w:rsidRPr="001356C9" w:rsidRDefault="009C389C" w:rsidP="009C389C">
            <w:pPr>
              <w:pStyle w:val="BodycopyML"/>
              <w:shd w:val="clear" w:color="auto" w:fill="FFFFFF" w:themeFill="background1"/>
            </w:pPr>
            <w:r w:rsidRPr="00737703">
              <w:t>Improved ventilation, welfare access, break arrangements, manager guidance, fatigue controls and a clear route to request support.</w:t>
            </w:r>
          </w:p>
        </w:tc>
      </w:tr>
      <w:tr w:rsidR="009C389C" w:rsidRPr="0072413D" w14:paraId="09BF4CCA" w14:textId="77777777" w:rsidTr="0017271A">
        <w:trPr>
          <w:trHeight w:val="253"/>
        </w:trPr>
        <w:tc>
          <w:tcPr>
            <w:tcW w:w="3023" w:type="dxa"/>
            <w:shd w:val="clear" w:color="auto" w:fill="FFFFFF" w:themeFill="background1"/>
          </w:tcPr>
          <w:p w14:paraId="6AC9CC67" w14:textId="3559699F" w:rsidR="009C389C" w:rsidRPr="007F3900" w:rsidRDefault="009C389C" w:rsidP="009C389C">
            <w:pPr>
              <w:pStyle w:val="BodycopyML"/>
              <w:shd w:val="clear" w:color="auto" w:fill="FFFFFF" w:themeFill="background1"/>
            </w:pPr>
            <w:r w:rsidRPr="00737703">
              <w:t>Individual</w:t>
            </w:r>
          </w:p>
        </w:tc>
        <w:tc>
          <w:tcPr>
            <w:tcW w:w="3360" w:type="dxa"/>
            <w:shd w:val="clear" w:color="auto" w:fill="FFFFFF" w:themeFill="background1"/>
          </w:tcPr>
          <w:p w14:paraId="5AB369E7" w14:textId="252537E5" w:rsidR="009C389C" w:rsidRPr="007F3900" w:rsidRDefault="009C389C" w:rsidP="009C389C">
            <w:pPr>
              <w:pStyle w:val="BodycopyML"/>
              <w:shd w:val="clear" w:color="auto" w:fill="FFFFFF" w:themeFill="background1"/>
            </w:pPr>
            <w:r w:rsidRPr="00737703">
              <w:t xml:space="preserve">Assess a specific interaction between the employee’s </w:t>
            </w:r>
            <w:r w:rsidRPr="00737703">
              <w:lastRenderedPageBreak/>
              <w:t>current functional effects and their role, tasks, schedule or environment.</w:t>
            </w:r>
          </w:p>
        </w:tc>
        <w:tc>
          <w:tcPr>
            <w:tcW w:w="2627" w:type="dxa"/>
            <w:shd w:val="clear" w:color="auto" w:fill="FFFFFF" w:themeFill="background1"/>
          </w:tcPr>
          <w:p w14:paraId="2FF29EB5" w14:textId="279C9BA2" w:rsidR="009C389C" w:rsidRPr="001356C9" w:rsidRDefault="009C389C" w:rsidP="009C389C">
            <w:pPr>
              <w:pStyle w:val="BodycopyML"/>
              <w:shd w:val="clear" w:color="auto" w:fill="FFFFFF" w:themeFill="background1"/>
            </w:pPr>
            <w:r w:rsidRPr="00737703">
              <w:lastRenderedPageBreak/>
              <w:t xml:space="preserve">A proportionate record of risks, agreed </w:t>
            </w:r>
            <w:r w:rsidRPr="00737703">
              <w:lastRenderedPageBreak/>
              <w:t>controls, workplace adjustments, responsibilities and review dates.</w:t>
            </w:r>
          </w:p>
        </w:tc>
      </w:tr>
    </w:tbl>
    <w:p w14:paraId="4605E5EC" w14:textId="7461686C" w:rsidR="00732441" w:rsidRPr="00732441" w:rsidRDefault="009C389C" w:rsidP="00732441">
      <w:pPr>
        <w:pStyle w:val="BodyMenopause"/>
        <w:spacing w:after="240"/>
        <w:rPr>
          <w:b/>
          <w:bCs/>
          <w:noProof/>
          <w:sz w:val="32"/>
          <w:szCs w:val="32"/>
        </w:rPr>
      </w:pPr>
      <w:r>
        <w:rPr>
          <w:rStyle w:val="Heading1menopauseChar"/>
        </w:rPr>
        <w:lastRenderedPageBreak/>
        <w:br/>
      </w:r>
      <w:r w:rsidR="00732441" w:rsidRPr="00732441">
        <w:rPr>
          <w:rStyle w:val="Heading1menopauseChar"/>
        </w:rPr>
        <w:t>When to review or complete an assessment</w:t>
      </w:r>
    </w:p>
    <w:p w14:paraId="1FCFF965" w14:textId="77777777" w:rsidR="00732441" w:rsidRPr="00961CD7" w:rsidRDefault="00732441" w:rsidP="00732441">
      <w:pPr>
        <w:pStyle w:val="BulletsMenopause"/>
      </w:pPr>
      <w:r w:rsidRPr="00961CD7">
        <w:t>During routine workplace and task risk-assessment reviews.</w:t>
      </w:r>
    </w:p>
    <w:p w14:paraId="089F6253" w14:textId="77777777" w:rsidR="00732441" w:rsidRPr="00961CD7" w:rsidRDefault="00732441" w:rsidP="00732441">
      <w:pPr>
        <w:pStyle w:val="BulletsMenopause"/>
      </w:pPr>
      <w:r w:rsidRPr="00961CD7">
        <w:t>When workers or representatives raise concerns about temperature, welfare, work design, dignity, fatigue, stress or access to support.</w:t>
      </w:r>
    </w:p>
    <w:p w14:paraId="658BBA54" w14:textId="77777777" w:rsidR="00732441" w:rsidRPr="00961CD7" w:rsidRDefault="00732441" w:rsidP="00732441">
      <w:pPr>
        <w:pStyle w:val="BulletsMenopause"/>
      </w:pPr>
      <w:r w:rsidRPr="00961CD7">
        <w:t>When an employee requests support or reports that work is worsening an effect they associate with menopause.</w:t>
      </w:r>
    </w:p>
    <w:p w14:paraId="3C7820DA" w14:textId="77777777" w:rsidR="00732441" w:rsidRPr="00961CD7" w:rsidRDefault="00732441" w:rsidP="00732441">
      <w:pPr>
        <w:pStyle w:val="BulletsMenopause"/>
      </w:pPr>
      <w:r w:rsidRPr="00961CD7">
        <w:t>Following relevant absence, an incident, a near miss or a significant change in capability—without assuming menopause was the cause.</w:t>
      </w:r>
    </w:p>
    <w:p w14:paraId="67911A18" w14:textId="77777777" w:rsidR="00732441" w:rsidRPr="00961CD7" w:rsidRDefault="00732441" w:rsidP="00732441">
      <w:pPr>
        <w:pStyle w:val="BulletsMenopause"/>
      </w:pPr>
      <w:r w:rsidRPr="00961CD7">
        <w:t>Before or after a material change to duties, hours, shift pattern, location, travel, equipment, PPE, staffing or work environment.</w:t>
      </w:r>
    </w:p>
    <w:p w14:paraId="44A2EED3" w14:textId="77777777" w:rsidR="00732441" w:rsidRPr="00961CD7" w:rsidRDefault="00732441" w:rsidP="00732441">
      <w:pPr>
        <w:pStyle w:val="BulletsMenopause"/>
      </w:pPr>
      <w:r w:rsidRPr="00961CD7">
        <w:t>Where work is safety-critical or includes driving, machinery, lone work, work at height, significant physical demand or hazardous exposure.</w:t>
      </w:r>
    </w:p>
    <w:p w14:paraId="60775903" w14:textId="463CF911" w:rsidR="00732441" w:rsidRDefault="00732441" w:rsidP="00732441">
      <w:pPr>
        <w:pStyle w:val="BulletsMenopause"/>
      </w:pPr>
      <w:r w:rsidRPr="00961CD7">
        <w:t>When an existing adjustment is ineffective, creates another risk or is due for review.</w:t>
      </w:r>
    </w:p>
    <w:p w14:paraId="691D0E3F" w14:textId="77777777" w:rsidR="00732441" w:rsidRDefault="00732441" w:rsidP="00732441">
      <w:r>
        <w:rPr>
          <w:rFonts w:ascii="Arial" w:hAnsi="Arial" w:cs="Arial"/>
          <w:noProof/>
        </w:rPr>
        <mc:AlternateContent>
          <mc:Choice Requires="wps">
            <w:drawing>
              <wp:anchor distT="0" distB="0" distL="114300" distR="114300" simplePos="0" relativeHeight="251787264" behindDoc="1" locked="0" layoutInCell="1" allowOverlap="1" wp14:anchorId="3379B6A9" wp14:editId="00B41BEE">
                <wp:simplePos x="0" y="0"/>
                <wp:positionH relativeFrom="margin">
                  <wp:posOffset>-100013</wp:posOffset>
                </wp:positionH>
                <wp:positionV relativeFrom="paragraph">
                  <wp:posOffset>103188</wp:posOffset>
                </wp:positionV>
                <wp:extent cx="5934075" cy="738187"/>
                <wp:effectExtent l="0" t="0" r="9525" b="5080"/>
                <wp:wrapNone/>
                <wp:docPr id="45253327" name="Rectangle: Rounded Corners 6"/>
                <wp:cNvGraphicFramePr/>
                <a:graphic xmlns:a="http://schemas.openxmlformats.org/drawingml/2006/main">
                  <a:graphicData uri="http://schemas.microsoft.com/office/word/2010/wordprocessingShape">
                    <wps:wsp>
                      <wps:cNvSpPr/>
                      <wps:spPr>
                        <a:xfrm>
                          <a:off x="0" y="0"/>
                          <a:ext cx="5934075" cy="738187"/>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5A7B03" id="Rectangle: Rounded Corners 6" o:spid="_x0000_s1026" style="position:absolute;margin-left:-7.9pt;margin-top:8.15pt;width:467.25pt;height:58.1pt;z-index:-251529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" fillcolor="#9dbd1d" stroked="f" strokeweight="1pt">
                <v:fill opacity="13107f"/>
                <v:stroke joinstyle="miter"/>
                <w10:wrap anchorx="margin"/>
              </v:roundrect>
            </w:pict>
          </mc:Fallback>
        </mc:AlternateContent>
      </w:r>
    </w:p>
    <w:p w14:paraId="1AB882AC" w14:textId="16BC579A" w:rsidR="00732441" w:rsidRPr="008E6277" w:rsidRDefault="00732441" w:rsidP="00732441">
      <w:pPr>
        <w:rPr>
          <w:rFonts w:ascii="Arial" w:hAnsi="Arial" w:cs="Arial"/>
        </w:rPr>
      </w:pPr>
      <w:r w:rsidRPr="00732441">
        <w:rPr>
          <w:rFonts w:ascii="Arial" w:hAnsi="Arial" w:cs="Arial"/>
          <w:b/>
          <w:bCs/>
          <w:sz w:val="24"/>
          <w:szCs w:val="24"/>
        </w:rPr>
        <w:t>Do not wait for a diagnosis</w:t>
      </w:r>
      <w:r>
        <w:rPr>
          <w:rFonts w:ascii="Arial" w:hAnsi="Arial" w:cs="Arial"/>
          <w:b/>
          <w:bCs/>
          <w:sz w:val="24"/>
          <w:szCs w:val="24"/>
        </w:rPr>
        <w:t>:</w:t>
      </w:r>
      <w:r w:rsidRPr="008E6277">
        <w:rPr>
          <w:rFonts w:ascii="Arial" w:hAnsi="Arial" w:cs="Arial"/>
          <w:b/>
          <w:bCs/>
          <w:sz w:val="24"/>
          <w:szCs w:val="24"/>
        </w:rPr>
        <w:t xml:space="preserve"> </w:t>
      </w:r>
      <w:r w:rsidRPr="00732441">
        <w:rPr>
          <w:rFonts w:ascii="Arial" w:hAnsi="Arial" w:cs="Arial"/>
          <w:sz w:val="24"/>
          <w:szCs w:val="24"/>
        </w:rPr>
        <w:t>An employee can describe how work is affecting them without proving menopause or disclosing treatment. Assess what is known about the work-related concern and review the position if further information becomes available</w:t>
      </w:r>
    </w:p>
    <w:p w14:paraId="00B9B200" w14:textId="77777777" w:rsidR="00732441" w:rsidRPr="00961CD7" w:rsidRDefault="00732441" w:rsidP="00732441">
      <w:pPr>
        <w:pStyle w:val="BodyMenopause"/>
      </w:pPr>
    </w:p>
    <w:p w14:paraId="6EEE5F92" w14:textId="445BCE41" w:rsidR="00732441" w:rsidRPr="00961CD7" w:rsidRDefault="00732441" w:rsidP="00732441">
      <w:pPr>
        <w:pStyle w:val="Heading1menopause"/>
        <w:numPr>
          <w:ilvl w:val="0"/>
          <w:numId w:val="0"/>
        </w:numPr>
        <w:ind w:left="360" w:hanging="360"/>
      </w:pPr>
      <w:r w:rsidRPr="00961CD7">
        <w:t>A proportionate assessment process</w:t>
      </w:r>
    </w:p>
    <w:p w14:paraId="49D55F5F" w14:textId="77777777" w:rsidR="00732441" w:rsidRPr="00961CD7" w:rsidRDefault="00732441" w:rsidP="00732441">
      <w:pPr>
        <w:pStyle w:val="Numbersmenopause"/>
      </w:pPr>
      <w:r w:rsidRPr="00961CD7">
        <w:t>Define the scope. Identify the location, task, work pattern, group or individual circumstances being reviewed.</w:t>
      </w:r>
    </w:p>
    <w:p w14:paraId="19B8A425" w14:textId="77777777" w:rsidR="00732441" w:rsidRPr="00961CD7" w:rsidRDefault="00732441" w:rsidP="00732441">
      <w:pPr>
        <w:pStyle w:val="Numbersmenopause"/>
      </w:pPr>
      <w:r w:rsidRPr="00961CD7">
        <w:t>Consult. Gather information from workers, the employee and relevant representatives. Offer a private route for sensitive issues.</w:t>
      </w:r>
    </w:p>
    <w:p w14:paraId="5B7DD0BE" w14:textId="77777777" w:rsidR="00732441" w:rsidRPr="00961CD7" w:rsidRDefault="00732441" w:rsidP="00732441">
      <w:pPr>
        <w:pStyle w:val="Numbersmenopause"/>
      </w:pPr>
      <w:r w:rsidRPr="00961CD7">
        <w:t>Identify work factors. Consider the physical environment, welfare, work organisation, activities, equipment, emergencies and psychosocial conditions.</w:t>
      </w:r>
    </w:p>
    <w:p w14:paraId="04BDF6CC" w14:textId="77777777" w:rsidR="00732441" w:rsidRPr="00961CD7" w:rsidRDefault="00732441" w:rsidP="00732441">
      <w:pPr>
        <w:pStyle w:val="Numbersmenopause"/>
      </w:pPr>
      <w:r w:rsidRPr="00961CD7">
        <w:t>Clarify functional effects. For an individual assessment, ask what makes work difficult, when it occurs, what helps and whether there is an immediate safety concern.</w:t>
      </w:r>
    </w:p>
    <w:p w14:paraId="06B1A78F" w14:textId="77777777" w:rsidR="00732441" w:rsidRPr="00961CD7" w:rsidRDefault="00732441" w:rsidP="00732441">
      <w:pPr>
        <w:pStyle w:val="Numbersmenopause"/>
      </w:pPr>
      <w:r w:rsidRPr="00961CD7">
        <w:t>Evaluate existing controls. Check whether they are available in practice, consistently applied and accessible without embarrassment or delay.</w:t>
      </w:r>
    </w:p>
    <w:p w14:paraId="6875DC4F" w14:textId="77777777" w:rsidR="00732441" w:rsidRPr="00961CD7" w:rsidRDefault="00732441" w:rsidP="00732441">
      <w:pPr>
        <w:pStyle w:val="Numbersmenopause"/>
      </w:pPr>
      <w:r w:rsidRPr="00961CD7">
        <w:t>Agree further action. Apply the hierarchy of control where relevant and select measures that are safe, workable and individualised.</w:t>
      </w:r>
    </w:p>
    <w:p w14:paraId="0C91A7DB" w14:textId="77777777" w:rsidR="00732441" w:rsidRPr="00961CD7" w:rsidRDefault="00732441" w:rsidP="00732441">
      <w:pPr>
        <w:pStyle w:val="Numbersmenopause"/>
      </w:pPr>
      <w:r w:rsidRPr="00961CD7">
        <w:t>Record proportionately. Capture the workplace interaction, controls, owner and timescale—not a detailed medical history.</w:t>
      </w:r>
    </w:p>
    <w:p w14:paraId="4AE13847" w14:textId="77777777" w:rsidR="00732441" w:rsidRPr="00961CD7" w:rsidRDefault="00732441" w:rsidP="00732441">
      <w:pPr>
        <w:pStyle w:val="Numbersmenopause"/>
      </w:pPr>
      <w:r w:rsidRPr="00961CD7">
        <w:lastRenderedPageBreak/>
        <w:t>Implement and communicate. Share only what is necessary, provide instructions to those responsible and protect confidentiality.</w:t>
      </w:r>
    </w:p>
    <w:p w14:paraId="09ACFBBB" w14:textId="21C9F3BD" w:rsidR="00732441" w:rsidRDefault="00732441" w:rsidP="009C389C">
      <w:pPr>
        <w:pStyle w:val="Numbersmenopause"/>
      </w:pPr>
      <w:r w:rsidRPr="00961CD7">
        <w:t>Review. Confirm whether controls work and revisit them when circumstances change.</w:t>
      </w:r>
      <w:r w:rsidR="009C389C">
        <w:br/>
      </w:r>
    </w:p>
    <w:p w14:paraId="471268EA" w14:textId="0C1E83A5" w:rsidR="00732441" w:rsidRPr="00961CD7" w:rsidRDefault="00732441" w:rsidP="00732441">
      <w:pPr>
        <w:pStyle w:val="Heading2Menopause"/>
      </w:pPr>
      <w:r w:rsidRPr="00961CD7">
        <w:t>Who should be involved?</w:t>
      </w:r>
    </w:p>
    <w:p w14:paraId="284FAA15" w14:textId="77777777" w:rsidR="00732441" w:rsidRPr="00961CD7" w:rsidRDefault="00732441" w:rsidP="00732441">
      <w:pPr>
        <w:pStyle w:val="BulletsMenopause"/>
      </w:pPr>
      <w:r w:rsidRPr="00961CD7">
        <w:t>The employee, where an individual assessment is undertaken.</w:t>
      </w:r>
    </w:p>
    <w:p w14:paraId="15DD0892" w14:textId="3D17BDEC" w:rsidR="00732441" w:rsidRPr="00961CD7" w:rsidRDefault="00732441" w:rsidP="00732441">
      <w:pPr>
        <w:pStyle w:val="BulletsMenopause"/>
      </w:pPr>
      <w:r w:rsidRPr="00961CD7">
        <w:t>The line manager or other trusted manager nominated through the organisation’s support route.</w:t>
      </w:r>
    </w:p>
    <w:p w14:paraId="1A2AC90C" w14:textId="77777777" w:rsidR="00732441" w:rsidRPr="00961CD7" w:rsidRDefault="00732441" w:rsidP="00732441">
      <w:pPr>
        <w:pStyle w:val="BulletsMenopause"/>
      </w:pPr>
      <w:r w:rsidRPr="00961CD7">
        <w:t>A competent health and safety adviser for task, environment and control advice.</w:t>
      </w:r>
    </w:p>
    <w:p w14:paraId="766F9A1D" w14:textId="77777777" w:rsidR="00732441" w:rsidRPr="00961CD7" w:rsidRDefault="00732441" w:rsidP="00732441">
      <w:pPr>
        <w:pStyle w:val="BulletsMenopause"/>
      </w:pPr>
      <w:r w:rsidRPr="00961CD7">
        <w:t>HR for policy, attendance, equality, privacy and employment-process support.</w:t>
      </w:r>
    </w:p>
    <w:p w14:paraId="6D5A603F" w14:textId="52DDD988" w:rsidR="00732441" w:rsidRDefault="00732441" w:rsidP="00732441">
      <w:pPr>
        <w:pStyle w:val="BulletsMenopause"/>
      </w:pPr>
      <w:r w:rsidRPr="00961CD7">
        <w:t xml:space="preserve">Occupational health or another competent clinician where functional effects are complex, persistent, unclear or </w:t>
      </w:r>
      <w:proofErr w:type="gramStart"/>
      <w:r w:rsidRPr="00961CD7">
        <w:t>safety-critical</w:t>
      </w:r>
      <w:proofErr w:type="gramEnd"/>
      <w:r w:rsidRPr="00961CD7">
        <w:t>.</w:t>
      </w:r>
    </w:p>
    <w:p w14:paraId="7B7F54ED" w14:textId="23EF053C" w:rsidR="00732441" w:rsidRDefault="00732441" w:rsidP="00732441">
      <w:pPr>
        <w:pStyle w:val="BulletsMenopause"/>
      </w:pPr>
      <w:r w:rsidRPr="00961CD7">
        <w:t>Facilities, IT, procurement or operations where workplace, equipment or scheduling changes are required.</w:t>
      </w:r>
    </w:p>
    <w:p w14:paraId="07523ECF" w14:textId="703BE0C6" w:rsidR="00732441" w:rsidRDefault="00732441" w:rsidP="00732441">
      <w:pPr>
        <w:pStyle w:val="BulletsMenopause"/>
      </w:pPr>
      <w:r w:rsidRPr="00961CD7">
        <w:t>Trade union or employee safety representatives, especially for general workplace reviews and where the employee requests representation.</w:t>
      </w:r>
    </w:p>
    <w:p w14:paraId="7C8D9BFB" w14:textId="442AF37B" w:rsidR="00732441" w:rsidRPr="00961CD7" w:rsidRDefault="00732441" w:rsidP="00732441">
      <w:pPr>
        <w:pStyle w:val="Heading2Menopause"/>
      </w:pPr>
      <w:r>
        <w:br/>
      </w:r>
      <w:r w:rsidRPr="00961CD7">
        <w:t>Information and confidentiality</w:t>
      </w:r>
    </w:p>
    <w:p w14:paraId="5FA5F108" w14:textId="77777777" w:rsidR="00732441" w:rsidRPr="00961CD7" w:rsidRDefault="00732441" w:rsidP="00732441">
      <w:pPr>
        <w:pStyle w:val="BulletsMenopause"/>
      </w:pPr>
      <w:r w:rsidRPr="00961CD7">
        <w:t>Explain why information is requested, how it will be used, where it will be kept and who may see it.</w:t>
      </w:r>
    </w:p>
    <w:p w14:paraId="7C1C9BB1" w14:textId="77777777" w:rsidR="00732441" w:rsidRPr="00961CD7" w:rsidRDefault="00732441" w:rsidP="00732441">
      <w:pPr>
        <w:pStyle w:val="BulletsMenopause"/>
      </w:pPr>
      <w:r w:rsidRPr="00961CD7">
        <w:t>Ask only for information relevant to assessing workplace risk and support.</w:t>
      </w:r>
    </w:p>
    <w:p w14:paraId="708DC2B2" w14:textId="77777777" w:rsidR="00732441" w:rsidRPr="00961CD7" w:rsidRDefault="00732441" w:rsidP="00732441">
      <w:pPr>
        <w:pStyle w:val="BulletsMenopause"/>
      </w:pPr>
      <w:r w:rsidRPr="00961CD7">
        <w:t>Record functional effects and agreed arrangements separately from unnecessary clinical detail.</w:t>
      </w:r>
    </w:p>
    <w:p w14:paraId="09730800" w14:textId="77777777" w:rsidR="00732441" w:rsidRPr="00961CD7" w:rsidRDefault="00732441" w:rsidP="00732441">
      <w:pPr>
        <w:pStyle w:val="BulletsMenopause"/>
      </w:pPr>
      <w:r w:rsidRPr="00961CD7">
        <w:t>Do not promise absolute confidentiality: explain any limited circumstances in which information must be shared for safety, legal or safeguarding reasons.</w:t>
      </w:r>
    </w:p>
    <w:p w14:paraId="1D0699AE" w14:textId="77777777" w:rsidR="00732441" w:rsidRDefault="00732441" w:rsidP="00732441">
      <w:pPr>
        <w:pStyle w:val="BulletsMenopause"/>
      </w:pPr>
      <w:r w:rsidRPr="00961CD7">
        <w:t>Where colleagues need operational information, normally share the arrangement—not the health reason—unless the employee agrees otherwise.</w:t>
      </w:r>
    </w:p>
    <w:p w14:paraId="6FB059D3" w14:textId="77777777" w:rsidR="00732441" w:rsidRPr="00961CD7" w:rsidRDefault="00732441" w:rsidP="00732441">
      <w:pPr>
        <w:pStyle w:val="BulletsMenopause"/>
        <w:numPr>
          <w:ilvl w:val="0"/>
          <w:numId w:val="0"/>
        </w:numPr>
        <w:ind w:left="720"/>
      </w:pPr>
    </w:p>
    <w:p w14:paraId="21426C19" w14:textId="6A270C38" w:rsidR="00732441" w:rsidRPr="00961CD7" w:rsidRDefault="00732441" w:rsidP="00732441">
      <w:pPr>
        <w:pStyle w:val="Heading1menopause"/>
        <w:numPr>
          <w:ilvl w:val="0"/>
          <w:numId w:val="0"/>
        </w:numPr>
        <w:ind w:left="360" w:hanging="360"/>
      </w:pPr>
      <w:r w:rsidRPr="00961CD7">
        <w:t>Core workplace considerations</w:t>
      </w:r>
    </w:p>
    <w:p w14:paraId="0C39C44A" w14:textId="770657FC" w:rsidR="00732441" w:rsidRDefault="00732441" w:rsidP="00732441">
      <w:pPr>
        <w:pStyle w:val="Heading2Menopause"/>
      </w:pPr>
      <w:r w:rsidRPr="00961CD7">
        <w:t>Physical environment and thermal comfort</w:t>
      </w:r>
    </w:p>
    <w:tbl>
      <w:tblPr>
        <w:tblStyle w:val="TableGrid"/>
        <w:tblW w:w="0" w:type="auto"/>
        <w:tblCellMar>
          <w:top w:w="85" w:type="dxa"/>
          <w:bottom w:w="85" w:type="dxa"/>
        </w:tblCellMar>
        <w:tblLook w:val="04A0" w:firstRow="1" w:lastRow="0" w:firstColumn="1" w:lastColumn="0" w:noHBand="0" w:noVBand="1"/>
      </w:tblPr>
      <w:tblGrid>
        <w:gridCol w:w="3023"/>
        <w:gridCol w:w="3360"/>
        <w:gridCol w:w="2627"/>
      </w:tblGrid>
      <w:tr w:rsidR="009C389C" w:rsidRPr="0072413D" w14:paraId="7A286373" w14:textId="77777777" w:rsidTr="0017271A">
        <w:trPr>
          <w:trHeight w:val="516"/>
        </w:trPr>
        <w:tc>
          <w:tcPr>
            <w:tcW w:w="3023" w:type="dxa"/>
            <w:shd w:val="clear" w:color="auto" w:fill="9DBD1D"/>
          </w:tcPr>
          <w:p w14:paraId="729DB134" w14:textId="282CACFE" w:rsidR="009C389C" w:rsidRPr="00031587" w:rsidRDefault="009C389C" w:rsidP="009C389C">
            <w:pPr>
              <w:pStyle w:val="Menopausetableheading"/>
            </w:pPr>
            <w:r w:rsidRPr="00651712">
              <w:t>Consider</w:t>
            </w:r>
          </w:p>
        </w:tc>
        <w:tc>
          <w:tcPr>
            <w:tcW w:w="3360" w:type="dxa"/>
            <w:shd w:val="clear" w:color="auto" w:fill="9DBD1D"/>
          </w:tcPr>
          <w:p w14:paraId="26A3FF85" w14:textId="63A64BDD" w:rsidR="009C389C" w:rsidRPr="002E23D7" w:rsidRDefault="009C389C" w:rsidP="009C389C">
            <w:pPr>
              <w:pStyle w:val="Menopausetableheading"/>
            </w:pPr>
            <w:r w:rsidRPr="00651712">
              <w:t>Questions to ask</w:t>
            </w:r>
          </w:p>
        </w:tc>
        <w:tc>
          <w:tcPr>
            <w:tcW w:w="2627" w:type="dxa"/>
            <w:shd w:val="clear" w:color="auto" w:fill="9DBD1D"/>
          </w:tcPr>
          <w:p w14:paraId="7C8E4CE2" w14:textId="47564359" w:rsidR="009C389C" w:rsidRPr="001356C9" w:rsidRDefault="009C389C" w:rsidP="009C389C">
            <w:pPr>
              <w:pStyle w:val="Menopausetableheading"/>
            </w:pPr>
            <w:r w:rsidRPr="00651712">
              <w:t>Possible controls / evidence</w:t>
            </w:r>
          </w:p>
        </w:tc>
      </w:tr>
      <w:tr w:rsidR="009C389C" w:rsidRPr="0072413D" w14:paraId="7496DCFF" w14:textId="77777777" w:rsidTr="0017271A">
        <w:trPr>
          <w:trHeight w:val="253"/>
        </w:trPr>
        <w:tc>
          <w:tcPr>
            <w:tcW w:w="3023" w:type="dxa"/>
            <w:shd w:val="clear" w:color="auto" w:fill="FFFFFF" w:themeFill="background1"/>
          </w:tcPr>
          <w:p w14:paraId="7A7C1B99" w14:textId="05EAC481" w:rsidR="009C389C" w:rsidRPr="007F3900" w:rsidRDefault="009C389C" w:rsidP="009C389C">
            <w:pPr>
              <w:pStyle w:val="BodycopyML"/>
              <w:shd w:val="clear" w:color="auto" w:fill="FFFFFF" w:themeFill="background1"/>
            </w:pPr>
            <w:r w:rsidRPr="00CD0068">
              <w:t>Temperature and heat sources</w:t>
            </w:r>
          </w:p>
        </w:tc>
        <w:tc>
          <w:tcPr>
            <w:tcW w:w="3360" w:type="dxa"/>
            <w:shd w:val="clear" w:color="auto" w:fill="FFFFFF" w:themeFill="background1"/>
          </w:tcPr>
          <w:p w14:paraId="063BC149" w14:textId="6BD7BD0F" w:rsidR="009C389C" w:rsidRPr="007F3900" w:rsidRDefault="009C389C" w:rsidP="009C389C">
            <w:pPr>
              <w:pStyle w:val="BodycopyML"/>
              <w:shd w:val="clear" w:color="auto" w:fill="FFFFFF" w:themeFill="background1"/>
            </w:pPr>
            <w:r w:rsidRPr="00CD0068">
              <w:t xml:space="preserve">Are there hot areas, direct sun, radiant heat, crowded rooms, kitchens, production </w:t>
            </w:r>
            <w:r w:rsidRPr="00CD0068">
              <w:lastRenderedPageBreak/>
              <w:t>heat or limited control over temperature?</w:t>
            </w:r>
          </w:p>
        </w:tc>
        <w:tc>
          <w:tcPr>
            <w:tcW w:w="2627" w:type="dxa"/>
            <w:shd w:val="clear" w:color="auto" w:fill="FFFFFF" w:themeFill="background1"/>
          </w:tcPr>
          <w:p w14:paraId="3D72B502" w14:textId="26192152" w:rsidR="009C389C" w:rsidRPr="001356C9" w:rsidRDefault="009C389C" w:rsidP="009C389C">
            <w:pPr>
              <w:pStyle w:val="BodycopyML"/>
              <w:shd w:val="clear" w:color="auto" w:fill="FFFFFF" w:themeFill="background1"/>
            </w:pPr>
            <w:r w:rsidRPr="00CD0068">
              <w:lastRenderedPageBreak/>
              <w:t xml:space="preserve">Thermal-comfort review; cooler position; blinds; safe local cooling; task </w:t>
            </w:r>
            <w:r w:rsidRPr="00CD0068">
              <w:lastRenderedPageBreak/>
              <w:t xml:space="preserve">rotation; reduced heat exposure; temperature monitoring </w:t>
            </w:r>
            <w:proofErr w:type="gramStart"/>
            <w:r w:rsidRPr="00CD0068">
              <w:t>where</w:t>
            </w:r>
            <w:proofErr w:type="gramEnd"/>
            <w:r w:rsidRPr="00CD0068">
              <w:t xml:space="preserve"> useful.</w:t>
            </w:r>
          </w:p>
        </w:tc>
      </w:tr>
      <w:tr w:rsidR="009C389C" w:rsidRPr="0072413D" w14:paraId="21027DF1" w14:textId="77777777" w:rsidTr="0017271A">
        <w:trPr>
          <w:trHeight w:val="253"/>
        </w:trPr>
        <w:tc>
          <w:tcPr>
            <w:tcW w:w="3023" w:type="dxa"/>
            <w:shd w:val="clear" w:color="auto" w:fill="FFFFFF" w:themeFill="background1"/>
          </w:tcPr>
          <w:p w14:paraId="5AA92995" w14:textId="41015B28" w:rsidR="009C389C" w:rsidRPr="007F3900" w:rsidRDefault="009C389C" w:rsidP="009C389C">
            <w:pPr>
              <w:pStyle w:val="BodycopyML"/>
              <w:shd w:val="clear" w:color="auto" w:fill="FFFFFF" w:themeFill="background1"/>
            </w:pPr>
            <w:r w:rsidRPr="00CD0068">
              <w:lastRenderedPageBreak/>
              <w:t>Ventilation and air movement</w:t>
            </w:r>
          </w:p>
        </w:tc>
        <w:tc>
          <w:tcPr>
            <w:tcW w:w="3360" w:type="dxa"/>
            <w:shd w:val="clear" w:color="auto" w:fill="FFFFFF" w:themeFill="background1"/>
          </w:tcPr>
          <w:p w14:paraId="26AD1837" w14:textId="2C7F5678" w:rsidR="009C389C" w:rsidRPr="007F3900" w:rsidRDefault="009C389C" w:rsidP="009C389C">
            <w:pPr>
              <w:pStyle w:val="BodycopyML"/>
              <w:shd w:val="clear" w:color="auto" w:fill="FFFFFF" w:themeFill="background1"/>
            </w:pPr>
            <w:r w:rsidRPr="00CD0068">
              <w:t>Is fresh air adequate? Are windows or controls accessible? Would a fan introduce cable, hygiene, dust, contaminant or noise risks?</w:t>
            </w:r>
          </w:p>
        </w:tc>
        <w:tc>
          <w:tcPr>
            <w:tcW w:w="2627" w:type="dxa"/>
            <w:shd w:val="clear" w:color="auto" w:fill="FFFFFF" w:themeFill="background1"/>
          </w:tcPr>
          <w:p w14:paraId="5986BCB6" w14:textId="23E06C96" w:rsidR="009C389C" w:rsidRPr="001356C9" w:rsidRDefault="009C389C" w:rsidP="009C389C">
            <w:pPr>
              <w:pStyle w:val="BodycopyML"/>
              <w:shd w:val="clear" w:color="auto" w:fill="FFFFFF" w:themeFill="background1"/>
            </w:pPr>
            <w:r w:rsidRPr="00CD0068">
              <w:t>Maintain ventilation; reposition workstation; approved fan or cooling equipment; cable management; cleaning regime; consultation with affected colleagues.</w:t>
            </w:r>
          </w:p>
        </w:tc>
      </w:tr>
      <w:tr w:rsidR="009C389C" w:rsidRPr="0072413D" w14:paraId="3AFE90BB" w14:textId="77777777" w:rsidTr="0017271A">
        <w:trPr>
          <w:trHeight w:val="253"/>
        </w:trPr>
        <w:tc>
          <w:tcPr>
            <w:tcW w:w="3023" w:type="dxa"/>
            <w:shd w:val="clear" w:color="auto" w:fill="FFFFFF" w:themeFill="background1"/>
          </w:tcPr>
          <w:p w14:paraId="6412EB7D" w14:textId="11DDFF92" w:rsidR="009C389C" w:rsidRPr="00CD0068" w:rsidRDefault="009C389C" w:rsidP="009C389C">
            <w:pPr>
              <w:pStyle w:val="BodycopyML"/>
              <w:shd w:val="clear" w:color="auto" w:fill="FFFFFF" w:themeFill="background1"/>
            </w:pPr>
            <w:r w:rsidRPr="0054490E">
              <w:t>Lighting and noise</w:t>
            </w:r>
          </w:p>
        </w:tc>
        <w:tc>
          <w:tcPr>
            <w:tcW w:w="3360" w:type="dxa"/>
            <w:shd w:val="clear" w:color="auto" w:fill="FFFFFF" w:themeFill="background1"/>
          </w:tcPr>
          <w:p w14:paraId="44E10914" w14:textId="0CA239EA" w:rsidR="009C389C" w:rsidRPr="00CD0068" w:rsidRDefault="009C389C" w:rsidP="009C389C">
            <w:pPr>
              <w:pStyle w:val="BodycopyML"/>
              <w:shd w:val="clear" w:color="auto" w:fill="FFFFFF" w:themeFill="background1"/>
            </w:pPr>
            <w:r w:rsidRPr="0054490E">
              <w:t>Could glare, flicker, bright lighting, noise or sensory load aggravate headaches, migraines, fatigue or concentration difficulties?</w:t>
            </w:r>
          </w:p>
        </w:tc>
        <w:tc>
          <w:tcPr>
            <w:tcW w:w="2627" w:type="dxa"/>
            <w:shd w:val="clear" w:color="auto" w:fill="FFFFFF" w:themeFill="background1"/>
          </w:tcPr>
          <w:p w14:paraId="082628F9" w14:textId="4694907D" w:rsidR="009C389C" w:rsidRPr="00CD0068" w:rsidRDefault="009C389C" w:rsidP="009C389C">
            <w:pPr>
              <w:pStyle w:val="BodycopyML"/>
              <w:shd w:val="clear" w:color="auto" w:fill="FFFFFF" w:themeFill="background1"/>
            </w:pPr>
            <w:r w:rsidRPr="0054490E">
              <w:t>Lighting adjustment; anti-glare controls; quieter workspace; recovery space; DSE review; safe noise-reduction measures.</w:t>
            </w:r>
          </w:p>
        </w:tc>
      </w:tr>
      <w:tr w:rsidR="009C389C" w:rsidRPr="0072413D" w14:paraId="406BA417" w14:textId="77777777" w:rsidTr="0017271A">
        <w:trPr>
          <w:trHeight w:val="253"/>
        </w:trPr>
        <w:tc>
          <w:tcPr>
            <w:tcW w:w="3023" w:type="dxa"/>
            <w:shd w:val="clear" w:color="auto" w:fill="FFFFFF" w:themeFill="background1"/>
          </w:tcPr>
          <w:p w14:paraId="3A078D6F" w14:textId="4C77D404" w:rsidR="009C389C" w:rsidRPr="00CD0068" w:rsidRDefault="009C389C" w:rsidP="009C389C">
            <w:pPr>
              <w:pStyle w:val="BodycopyML"/>
              <w:shd w:val="clear" w:color="auto" w:fill="FFFFFF" w:themeFill="background1"/>
            </w:pPr>
            <w:r w:rsidRPr="0054490E">
              <w:t>Hydration and recovery</w:t>
            </w:r>
          </w:p>
        </w:tc>
        <w:tc>
          <w:tcPr>
            <w:tcW w:w="3360" w:type="dxa"/>
            <w:shd w:val="clear" w:color="auto" w:fill="FFFFFF" w:themeFill="background1"/>
          </w:tcPr>
          <w:p w14:paraId="4EC9BF47" w14:textId="2C0D77AB" w:rsidR="009C389C" w:rsidRPr="00CD0068" w:rsidRDefault="009C389C" w:rsidP="009C389C">
            <w:pPr>
              <w:pStyle w:val="BodycopyML"/>
              <w:shd w:val="clear" w:color="auto" w:fill="FFFFFF" w:themeFill="background1"/>
            </w:pPr>
            <w:r w:rsidRPr="0054490E">
              <w:t>Can workers obtain cool drinking water and take short recovery breaks without delay or penalty?</w:t>
            </w:r>
          </w:p>
        </w:tc>
        <w:tc>
          <w:tcPr>
            <w:tcW w:w="2627" w:type="dxa"/>
            <w:shd w:val="clear" w:color="auto" w:fill="FFFFFF" w:themeFill="background1"/>
          </w:tcPr>
          <w:p w14:paraId="2CBBEC79" w14:textId="1BB4A946" w:rsidR="009C389C" w:rsidRPr="00CD0068" w:rsidRDefault="009C389C" w:rsidP="009C389C">
            <w:pPr>
              <w:pStyle w:val="BodycopyML"/>
              <w:shd w:val="clear" w:color="auto" w:fill="FFFFFF" w:themeFill="background1"/>
            </w:pPr>
            <w:r w:rsidRPr="0054490E">
              <w:t>Accessible water; planned cover; short breaks; suitable rest space; work-rate and staffing review.</w:t>
            </w:r>
          </w:p>
        </w:tc>
      </w:tr>
    </w:tbl>
    <w:p w14:paraId="1D4F4AC8" w14:textId="77777777" w:rsidR="009C389C" w:rsidRDefault="009C389C" w:rsidP="00732441">
      <w:pPr>
        <w:pStyle w:val="Heading2Menopause"/>
      </w:pPr>
    </w:p>
    <w:p w14:paraId="5AA56EA0" w14:textId="0F48A9ED" w:rsidR="00732441" w:rsidRDefault="00732441" w:rsidP="00732441">
      <w:pPr>
        <w:pStyle w:val="Heading2Menopause"/>
      </w:pPr>
      <w:r w:rsidRPr="00961CD7">
        <w:t>Welfare, dignity and personal needs</w:t>
      </w:r>
    </w:p>
    <w:tbl>
      <w:tblPr>
        <w:tblStyle w:val="TableGrid"/>
        <w:tblW w:w="0" w:type="auto"/>
        <w:tblCellMar>
          <w:top w:w="85" w:type="dxa"/>
          <w:bottom w:w="85" w:type="dxa"/>
        </w:tblCellMar>
        <w:tblLook w:val="04A0" w:firstRow="1" w:lastRow="0" w:firstColumn="1" w:lastColumn="0" w:noHBand="0" w:noVBand="1"/>
      </w:tblPr>
      <w:tblGrid>
        <w:gridCol w:w="3023"/>
        <w:gridCol w:w="3360"/>
        <w:gridCol w:w="2627"/>
      </w:tblGrid>
      <w:tr w:rsidR="009C389C" w:rsidRPr="0072413D" w14:paraId="68BD3512" w14:textId="77777777" w:rsidTr="0017271A">
        <w:trPr>
          <w:trHeight w:val="516"/>
        </w:trPr>
        <w:tc>
          <w:tcPr>
            <w:tcW w:w="3023" w:type="dxa"/>
            <w:shd w:val="clear" w:color="auto" w:fill="9DBD1D"/>
          </w:tcPr>
          <w:p w14:paraId="1F017958" w14:textId="3883899C" w:rsidR="009C389C" w:rsidRPr="00031587" w:rsidRDefault="009C389C" w:rsidP="009C389C">
            <w:pPr>
              <w:pStyle w:val="Menopausetableheading"/>
            </w:pPr>
            <w:r w:rsidRPr="003E4EC1">
              <w:t>Consider</w:t>
            </w:r>
          </w:p>
        </w:tc>
        <w:tc>
          <w:tcPr>
            <w:tcW w:w="3360" w:type="dxa"/>
            <w:shd w:val="clear" w:color="auto" w:fill="9DBD1D"/>
          </w:tcPr>
          <w:p w14:paraId="1698FA3D" w14:textId="0A961329" w:rsidR="009C389C" w:rsidRPr="002E23D7" w:rsidRDefault="009C389C" w:rsidP="009C389C">
            <w:pPr>
              <w:pStyle w:val="Menopausetableheading"/>
            </w:pPr>
            <w:r w:rsidRPr="003E4EC1">
              <w:t>Questions to ask</w:t>
            </w:r>
          </w:p>
        </w:tc>
        <w:tc>
          <w:tcPr>
            <w:tcW w:w="2627" w:type="dxa"/>
            <w:shd w:val="clear" w:color="auto" w:fill="9DBD1D"/>
          </w:tcPr>
          <w:p w14:paraId="05C4C4C4" w14:textId="083B1607" w:rsidR="009C389C" w:rsidRPr="001356C9" w:rsidRDefault="009C389C" w:rsidP="009C389C">
            <w:pPr>
              <w:pStyle w:val="Menopausetableheading"/>
            </w:pPr>
            <w:r w:rsidRPr="003E4EC1">
              <w:t>Possible controls / evidence</w:t>
            </w:r>
          </w:p>
        </w:tc>
      </w:tr>
      <w:tr w:rsidR="009C389C" w:rsidRPr="0072413D" w14:paraId="3165510A" w14:textId="77777777" w:rsidTr="0017271A">
        <w:trPr>
          <w:trHeight w:val="253"/>
        </w:trPr>
        <w:tc>
          <w:tcPr>
            <w:tcW w:w="3023" w:type="dxa"/>
            <w:shd w:val="clear" w:color="auto" w:fill="FFFFFF" w:themeFill="background1"/>
          </w:tcPr>
          <w:p w14:paraId="3DA9D146" w14:textId="486A3037" w:rsidR="009C389C" w:rsidRPr="007F3900" w:rsidRDefault="009C389C" w:rsidP="009C389C">
            <w:pPr>
              <w:pStyle w:val="BodycopyML"/>
              <w:shd w:val="clear" w:color="auto" w:fill="FFFFFF" w:themeFill="background1"/>
            </w:pPr>
            <w:r w:rsidRPr="00144465">
              <w:t>Toilets</w:t>
            </w:r>
          </w:p>
        </w:tc>
        <w:tc>
          <w:tcPr>
            <w:tcW w:w="3360" w:type="dxa"/>
            <w:shd w:val="clear" w:color="auto" w:fill="FFFFFF" w:themeFill="background1"/>
          </w:tcPr>
          <w:p w14:paraId="36CE4D30" w14:textId="252EC808" w:rsidR="009C389C" w:rsidRPr="007F3900" w:rsidRDefault="009C389C" w:rsidP="009C389C">
            <w:pPr>
              <w:pStyle w:val="BodycopyML"/>
              <w:shd w:val="clear" w:color="auto" w:fill="FFFFFF" w:themeFill="background1"/>
            </w:pPr>
            <w:r w:rsidRPr="00144465">
              <w:t>Are toilets suitable, private, clean, accessible and available when needed? Can someone leave their post promptly?</w:t>
            </w:r>
          </w:p>
        </w:tc>
        <w:tc>
          <w:tcPr>
            <w:tcW w:w="2627" w:type="dxa"/>
            <w:shd w:val="clear" w:color="auto" w:fill="FFFFFF" w:themeFill="background1"/>
          </w:tcPr>
          <w:p w14:paraId="2373ED5A" w14:textId="741946FA" w:rsidR="009C389C" w:rsidRPr="001356C9" w:rsidRDefault="009C389C" w:rsidP="009C389C">
            <w:pPr>
              <w:pStyle w:val="BodycopyML"/>
              <w:shd w:val="clear" w:color="auto" w:fill="FFFFFF" w:themeFill="background1"/>
            </w:pPr>
            <w:r w:rsidRPr="00144465">
              <w:t>Sufficient facilities; relief cover; unrestricted reasonable access; route planning for mobile work; clear break arrangements.</w:t>
            </w:r>
          </w:p>
        </w:tc>
      </w:tr>
      <w:tr w:rsidR="009C389C" w:rsidRPr="0072413D" w14:paraId="47EE155D" w14:textId="77777777" w:rsidTr="0017271A">
        <w:trPr>
          <w:trHeight w:val="253"/>
        </w:trPr>
        <w:tc>
          <w:tcPr>
            <w:tcW w:w="3023" w:type="dxa"/>
            <w:shd w:val="clear" w:color="auto" w:fill="FFFFFF" w:themeFill="background1"/>
          </w:tcPr>
          <w:p w14:paraId="16E2C114" w14:textId="016E0D24" w:rsidR="009C389C" w:rsidRPr="007F3900" w:rsidRDefault="009C389C" w:rsidP="009C389C">
            <w:pPr>
              <w:pStyle w:val="BodycopyML"/>
              <w:shd w:val="clear" w:color="auto" w:fill="FFFFFF" w:themeFill="background1"/>
            </w:pPr>
            <w:r w:rsidRPr="00144465">
              <w:t>Changing and washing</w:t>
            </w:r>
          </w:p>
        </w:tc>
        <w:tc>
          <w:tcPr>
            <w:tcW w:w="3360" w:type="dxa"/>
            <w:shd w:val="clear" w:color="auto" w:fill="FFFFFF" w:themeFill="background1"/>
          </w:tcPr>
          <w:p w14:paraId="1415EAF1" w14:textId="33B315D6" w:rsidR="009C389C" w:rsidRPr="007F3900" w:rsidRDefault="009C389C" w:rsidP="009C389C">
            <w:pPr>
              <w:pStyle w:val="BodycopyML"/>
              <w:shd w:val="clear" w:color="auto" w:fill="FFFFFF" w:themeFill="background1"/>
            </w:pPr>
            <w:r w:rsidRPr="00144465">
              <w:t xml:space="preserve">Is there a discreet place to wash, change or store spare </w:t>
            </w:r>
            <w:r w:rsidRPr="00144465">
              <w:lastRenderedPageBreak/>
              <w:t>clothing? Are disposal facilities suitable?</w:t>
            </w:r>
          </w:p>
        </w:tc>
        <w:tc>
          <w:tcPr>
            <w:tcW w:w="2627" w:type="dxa"/>
            <w:shd w:val="clear" w:color="auto" w:fill="FFFFFF" w:themeFill="background1"/>
          </w:tcPr>
          <w:p w14:paraId="27E2EEC0" w14:textId="1C6D9915" w:rsidR="009C389C" w:rsidRPr="001356C9" w:rsidRDefault="009C389C" w:rsidP="009C389C">
            <w:pPr>
              <w:pStyle w:val="BodycopyML"/>
              <w:shd w:val="clear" w:color="auto" w:fill="FFFFFF" w:themeFill="background1"/>
            </w:pPr>
            <w:r w:rsidRPr="00144465">
              <w:lastRenderedPageBreak/>
              <w:t xml:space="preserve">Private changing/washing </w:t>
            </w:r>
            <w:r w:rsidRPr="00144465">
              <w:lastRenderedPageBreak/>
              <w:t>access; lockers or storage; sanitary products; suitable bins; cleaning arrangements.</w:t>
            </w:r>
          </w:p>
        </w:tc>
      </w:tr>
      <w:tr w:rsidR="009C389C" w:rsidRPr="0072413D" w14:paraId="36E129DE" w14:textId="77777777" w:rsidTr="0017271A">
        <w:trPr>
          <w:trHeight w:val="253"/>
        </w:trPr>
        <w:tc>
          <w:tcPr>
            <w:tcW w:w="3023" w:type="dxa"/>
            <w:shd w:val="clear" w:color="auto" w:fill="FFFFFF" w:themeFill="background1"/>
          </w:tcPr>
          <w:p w14:paraId="13B673EB" w14:textId="2EEDBDC1" w:rsidR="009C389C" w:rsidRPr="00CD0068" w:rsidRDefault="009C389C" w:rsidP="009C389C">
            <w:pPr>
              <w:pStyle w:val="BodycopyML"/>
              <w:shd w:val="clear" w:color="auto" w:fill="FFFFFF" w:themeFill="background1"/>
            </w:pPr>
            <w:r w:rsidRPr="00144465">
              <w:lastRenderedPageBreak/>
              <w:t>Uniform and workwear</w:t>
            </w:r>
          </w:p>
        </w:tc>
        <w:tc>
          <w:tcPr>
            <w:tcW w:w="3360" w:type="dxa"/>
            <w:shd w:val="clear" w:color="auto" w:fill="FFFFFF" w:themeFill="background1"/>
          </w:tcPr>
          <w:p w14:paraId="5989BDC2" w14:textId="0C781C32" w:rsidR="009C389C" w:rsidRPr="00CD0068" w:rsidRDefault="009C389C" w:rsidP="009C389C">
            <w:pPr>
              <w:pStyle w:val="BodycopyML"/>
              <w:shd w:val="clear" w:color="auto" w:fill="FFFFFF" w:themeFill="background1"/>
            </w:pPr>
            <w:r w:rsidRPr="00144465">
              <w:t>Could fabric, fit, layers or a fixed uniform worsen heat, sweating or skin sensitivity?</w:t>
            </w:r>
          </w:p>
        </w:tc>
        <w:tc>
          <w:tcPr>
            <w:tcW w:w="2627" w:type="dxa"/>
            <w:shd w:val="clear" w:color="auto" w:fill="FFFFFF" w:themeFill="background1"/>
          </w:tcPr>
          <w:p w14:paraId="1441AEF2" w14:textId="4CF1A048" w:rsidR="009C389C" w:rsidRPr="00CD0068" w:rsidRDefault="009C389C" w:rsidP="009C389C">
            <w:pPr>
              <w:pStyle w:val="BodycopyML"/>
              <w:shd w:val="clear" w:color="auto" w:fill="FFFFFF" w:themeFill="background1"/>
            </w:pPr>
            <w:r w:rsidRPr="00144465">
              <w:t>Breathable approved alternatives; flexible layers; spare uniform; sizing review; equal presentation standards.</w:t>
            </w:r>
          </w:p>
        </w:tc>
      </w:tr>
      <w:tr w:rsidR="009C389C" w:rsidRPr="0072413D" w14:paraId="0E6BCEBE" w14:textId="77777777" w:rsidTr="0017271A">
        <w:trPr>
          <w:trHeight w:val="253"/>
        </w:trPr>
        <w:tc>
          <w:tcPr>
            <w:tcW w:w="3023" w:type="dxa"/>
            <w:shd w:val="clear" w:color="auto" w:fill="FFFFFF" w:themeFill="background1"/>
          </w:tcPr>
          <w:p w14:paraId="77100D13" w14:textId="2410C572" w:rsidR="009C389C" w:rsidRPr="00CD0068" w:rsidRDefault="009C389C" w:rsidP="009C389C">
            <w:pPr>
              <w:pStyle w:val="BodycopyML"/>
              <w:shd w:val="clear" w:color="auto" w:fill="FFFFFF" w:themeFill="background1"/>
            </w:pPr>
            <w:r w:rsidRPr="00144465">
              <w:t>Privacy</w:t>
            </w:r>
          </w:p>
        </w:tc>
        <w:tc>
          <w:tcPr>
            <w:tcW w:w="3360" w:type="dxa"/>
            <w:shd w:val="clear" w:color="auto" w:fill="FFFFFF" w:themeFill="background1"/>
          </w:tcPr>
          <w:p w14:paraId="3DD29387" w14:textId="1137AFE1" w:rsidR="009C389C" w:rsidRPr="00CD0068" w:rsidRDefault="009C389C" w:rsidP="009C389C">
            <w:pPr>
              <w:pStyle w:val="BodycopyML"/>
              <w:shd w:val="clear" w:color="auto" w:fill="FFFFFF" w:themeFill="background1"/>
            </w:pPr>
            <w:r w:rsidRPr="00144465">
              <w:t>Would requesting or using the facility expose personal information or cause embarrassment?</w:t>
            </w:r>
          </w:p>
        </w:tc>
        <w:tc>
          <w:tcPr>
            <w:tcW w:w="2627" w:type="dxa"/>
            <w:shd w:val="clear" w:color="auto" w:fill="FFFFFF" w:themeFill="background1"/>
          </w:tcPr>
          <w:p w14:paraId="5272852C" w14:textId="111591C7" w:rsidR="009C389C" w:rsidRPr="00CD0068" w:rsidRDefault="009C389C" w:rsidP="009C389C">
            <w:pPr>
              <w:pStyle w:val="BodycopyML"/>
              <w:shd w:val="clear" w:color="auto" w:fill="FFFFFF" w:themeFill="background1"/>
            </w:pPr>
            <w:r w:rsidRPr="00144465">
              <w:t>Private request route; discreet cover signal; arrangement shared on a need-to-know basis; dignity checks.</w:t>
            </w:r>
          </w:p>
        </w:tc>
      </w:tr>
    </w:tbl>
    <w:p w14:paraId="6276E47B" w14:textId="77777777" w:rsidR="00732441" w:rsidRDefault="00732441" w:rsidP="00732441">
      <w:pPr>
        <w:pStyle w:val="BodyMenopause"/>
        <w:rPr>
          <w:rFonts w:ascii="Aptos" w:hAnsi="Aptos"/>
        </w:rPr>
      </w:pPr>
    </w:p>
    <w:p w14:paraId="5775F144" w14:textId="5EA65000" w:rsidR="00732441" w:rsidRDefault="00732441" w:rsidP="00732441">
      <w:pPr>
        <w:pStyle w:val="Heading2Menopause"/>
      </w:pPr>
      <w:r w:rsidRPr="00961CD7">
        <w:t>Work organisation, workload and psychosocial factors</w:t>
      </w: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2C95FD53" w14:textId="77777777" w:rsidTr="0017271A">
        <w:trPr>
          <w:trHeight w:val="516"/>
        </w:trPr>
        <w:tc>
          <w:tcPr>
            <w:tcW w:w="3023" w:type="dxa"/>
            <w:shd w:val="clear" w:color="auto" w:fill="9DBD1D"/>
          </w:tcPr>
          <w:p w14:paraId="4B0C68C5" w14:textId="57C4A071" w:rsidR="009C389C" w:rsidRPr="00031587" w:rsidRDefault="009C389C" w:rsidP="009C389C">
            <w:pPr>
              <w:pStyle w:val="Menopausetableheading"/>
            </w:pPr>
            <w:r w:rsidRPr="006D1515">
              <w:t>Consider</w:t>
            </w:r>
          </w:p>
        </w:tc>
        <w:tc>
          <w:tcPr>
            <w:tcW w:w="3360" w:type="dxa"/>
            <w:shd w:val="clear" w:color="auto" w:fill="9DBD1D"/>
          </w:tcPr>
          <w:p w14:paraId="361C3ABD" w14:textId="532F9023" w:rsidR="009C389C" w:rsidRPr="002E23D7" w:rsidRDefault="009C389C" w:rsidP="009C389C">
            <w:pPr>
              <w:pStyle w:val="Menopausetableheading"/>
            </w:pPr>
            <w:r w:rsidRPr="006D1515">
              <w:t>Questions to ask</w:t>
            </w:r>
          </w:p>
        </w:tc>
        <w:tc>
          <w:tcPr>
            <w:tcW w:w="2627" w:type="dxa"/>
            <w:shd w:val="clear" w:color="auto" w:fill="9DBD1D"/>
          </w:tcPr>
          <w:p w14:paraId="74063116" w14:textId="01B2B5CF" w:rsidR="009C389C" w:rsidRPr="001356C9" w:rsidRDefault="009C389C" w:rsidP="009C389C">
            <w:pPr>
              <w:pStyle w:val="Menopausetableheading"/>
            </w:pPr>
            <w:r w:rsidRPr="006D1515">
              <w:t>Possible controls / evidence</w:t>
            </w:r>
          </w:p>
        </w:tc>
      </w:tr>
      <w:tr w:rsidR="009C389C" w:rsidRPr="0072413D" w14:paraId="3BD55975" w14:textId="77777777" w:rsidTr="0017271A">
        <w:trPr>
          <w:trHeight w:val="253"/>
        </w:trPr>
        <w:tc>
          <w:tcPr>
            <w:tcW w:w="3023" w:type="dxa"/>
            <w:shd w:val="clear" w:color="auto" w:fill="FFFFFF" w:themeFill="background1"/>
          </w:tcPr>
          <w:p w14:paraId="11241506" w14:textId="541496B6" w:rsidR="009C389C" w:rsidRPr="007F3900" w:rsidRDefault="009C389C" w:rsidP="009C389C">
            <w:pPr>
              <w:pStyle w:val="BodycopyML"/>
              <w:shd w:val="clear" w:color="auto" w:fill="FFFFFF" w:themeFill="background1"/>
            </w:pPr>
            <w:r w:rsidRPr="00186F0B">
              <w:t>Workload and pace</w:t>
            </w:r>
          </w:p>
        </w:tc>
        <w:tc>
          <w:tcPr>
            <w:tcW w:w="3360" w:type="dxa"/>
            <w:shd w:val="clear" w:color="auto" w:fill="FFFFFF" w:themeFill="background1"/>
          </w:tcPr>
          <w:p w14:paraId="30473FAD" w14:textId="0D8E99F5" w:rsidR="009C389C" w:rsidRPr="007F3900" w:rsidRDefault="009C389C" w:rsidP="009C389C">
            <w:pPr>
              <w:pStyle w:val="BodycopyML"/>
              <w:shd w:val="clear" w:color="auto" w:fill="FFFFFF" w:themeFill="background1"/>
            </w:pPr>
            <w:r w:rsidRPr="00186F0B">
              <w:t>Are demands, deadlines, staffing, interruptions or peaks excessive? Can the employee take agreed breaks?</w:t>
            </w:r>
          </w:p>
        </w:tc>
        <w:tc>
          <w:tcPr>
            <w:tcW w:w="2627" w:type="dxa"/>
            <w:shd w:val="clear" w:color="auto" w:fill="FFFFFF" w:themeFill="background1"/>
          </w:tcPr>
          <w:p w14:paraId="3862A80A" w14:textId="63F0AC68" w:rsidR="009C389C" w:rsidRPr="001356C9" w:rsidRDefault="009C389C" w:rsidP="009C389C">
            <w:pPr>
              <w:pStyle w:val="BodycopyML"/>
              <w:shd w:val="clear" w:color="auto" w:fill="FFFFFF" w:themeFill="background1"/>
            </w:pPr>
            <w:r w:rsidRPr="00186F0B">
              <w:t>Prioritisation; realistic deadlines; task rotation; protected focus time; temporary workload change; adequate cover.</w:t>
            </w:r>
          </w:p>
        </w:tc>
      </w:tr>
      <w:tr w:rsidR="009C389C" w:rsidRPr="0072413D" w14:paraId="5226A401" w14:textId="77777777" w:rsidTr="0017271A">
        <w:trPr>
          <w:trHeight w:val="253"/>
        </w:trPr>
        <w:tc>
          <w:tcPr>
            <w:tcW w:w="3023" w:type="dxa"/>
            <w:shd w:val="clear" w:color="auto" w:fill="FFFFFF" w:themeFill="background1"/>
          </w:tcPr>
          <w:p w14:paraId="02D59E79" w14:textId="2AD162CF" w:rsidR="009C389C" w:rsidRPr="007F3900" w:rsidRDefault="009C389C" w:rsidP="009C389C">
            <w:pPr>
              <w:pStyle w:val="BodycopyML"/>
              <w:shd w:val="clear" w:color="auto" w:fill="FFFFFF" w:themeFill="background1"/>
            </w:pPr>
            <w:r w:rsidRPr="00186F0B">
              <w:t>Control and flexibility</w:t>
            </w:r>
          </w:p>
        </w:tc>
        <w:tc>
          <w:tcPr>
            <w:tcW w:w="3360" w:type="dxa"/>
            <w:shd w:val="clear" w:color="auto" w:fill="FFFFFF" w:themeFill="background1"/>
          </w:tcPr>
          <w:p w14:paraId="582D2793" w14:textId="4F2E826D" w:rsidR="009C389C" w:rsidRPr="007F3900" w:rsidRDefault="009C389C" w:rsidP="009C389C">
            <w:pPr>
              <w:pStyle w:val="BodycopyML"/>
              <w:shd w:val="clear" w:color="auto" w:fill="FFFFFF" w:themeFill="background1"/>
            </w:pPr>
            <w:r w:rsidRPr="00186F0B">
              <w:t>Can the worker influence breaks, task order, location, start/finish times or appointment attendance?</w:t>
            </w:r>
          </w:p>
        </w:tc>
        <w:tc>
          <w:tcPr>
            <w:tcW w:w="2627" w:type="dxa"/>
            <w:shd w:val="clear" w:color="auto" w:fill="FFFFFF" w:themeFill="background1"/>
          </w:tcPr>
          <w:p w14:paraId="57542545" w14:textId="47D6CEE1" w:rsidR="009C389C" w:rsidRPr="001356C9" w:rsidRDefault="009C389C" w:rsidP="009C389C">
            <w:pPr>
              <w:pStyle w:val="BodycopyML"/>
              <w:shd w:val="clear" w:color="auto" w:fill="FFFFFF" w:themeFill="background1"/>
            </w:pPr>
            <w:r w:rsidRPr="00186F0B">
              <w:t>Flexible scheduling; predictable work; temporary hybrid working; agreed autonomy; contingency arrangements.</w:t>
            </w:r>
          </w:p>
        </w:tc>
      </w:tr>
      <w:tr w:rsidR="009C389C" w:rsidRPr="0072413D" w14:paraId="679A636F" w14:textId="77777777" w:rsidTr="0017271A">
        <w:trPr>
          <w:trHeight w:val="253"/>
        </w:trPr>
        <w:tc>
          <w:tcPr>
            <w:tcW w:w="3023" w:type="dxa"/>
            <w:shd w:val="clear" w:color="auto" w:fill="FFFFFF" w:themeFill="background1"/>
          </w:tcPr>
          <w:p w14:paraId="2F6E8F55" w14:textId="139F3275" w:rsidR="009C389C" w:rsidRPr="00CD0068" w:rsidRDefault="009C389C" w:rsidP="009C389C">
            <w:pPr>
              <w:pStyle w:val="BodycopyML"/>
              <w:shd w:val="clear" w:color="auto" w:fill="FFFFFF" w:themeFill="background1"/>
            </w:pPr>
            <w:r w:rsidRPr="00186F0B">
              <w:t>Role and communication</w:t>
            </w:r>
          </w:p>
        </w:tc>
        <w:tc>
          <w:tcPr>
            <w:tcW w:w="3360" w:type="dxa"/>
            <w:shd w:val="clear" w:color="auto" w:fill="FFFFFF" w:themeFill="background1"/>
          </w:tcPr>
          <w:p w14:paraId="3F7D88F8" w14:textId="339274EC" w:rsidR="009C389C" w:rsidRPr="00CD0068" w:rsidRDefault="009C389C" w:rsidP="009C389C">
            <w:pPr>
              <w:pStyle w:val="BodycopyML"/>
              <w:shd w:val="clear" w:color="auto" w:fill="FFFFFF" w:themeFill="background1"/>
            </w:pPr>
            <w:r w:rsidRPr="00186F0B">
              <w:t>Are priorities, instructions and responsibilities clear? Are changes explained and recorded?</w:t>
            </w:r>
          </w:p>
        </w:tc>
        <w:tc>
          <w:tcPr>
            <w:tcW w:w="2627" w:type="dxa"/>
            <w:shd w:val="clear" w:color="auto" w:fill="FFFFFF" w:themeFill="background1"/>
          </w:tcPr>
          <w:p w14:paraId="4DFC6ACF" w14:textId="498F54D2" w:rsidR="009C389C" w:rsidRPr="00CD0068" w:rsidRDefault="009C389C" w:rsidP="009C389C">
            <w:pPr>
              <w:pStyle w:val="BodycopyML"/>
              <w:shd w:val="clear" w:color="auto" w:fill="FFFFFF" w:themeFill="background1"/>
            </w:pPr>
            <w:r w:rsidRPr="00186F0B">
              <w:t>Written instructions; checklists; meeting notes; clear objectives; reminders; advance notice of change.</w:t>
            </w:r>
          </w:p>
        </w:tc>
      </w:tr>
      <w:tr w:rsidR="009C389C" w:rsidRPr="0072413D" w14:paraId="3CC379AC" w14:textId="77777777" w:rsidTr="0017271A">
        <w:trPr>
          <w:trHeight w:val="253"/>
        </w:trPr>
        <w:tc>
          <w:tcPr>
            <w:tcW w:w="3023" w:type="dxa"/>
            <w:shd w:val="clear" w:color="auto" w:fill="FFFFFF" w:themeFill="background1"/>
          </w:tcPr>
          <w:p w14:paraId="28E58A2B" w14:textId="4DCA7750" w:rsidR="009C389C" w:rsidRPr="00CD0068" w:rsidRDefault="009C389C" w:rsidP="009C389C">
            <w:pPr>
              <w:pStyle w:val="BodycopyML"/>
              <w:shd w:val="clear" w:color="auto" w:fill="FFFFFF" w:themeFill="background1"/>
            </w:pPr>
            <w:r w:rsidRPr="00186F0B">
              <w:lastRenderedPageBreak/>
              <w:t>Relationships and behaviour</w:t>
            </w:r>
          </w:p>
        </w:tc>
        <w:tc>
          <w:tcPr>
            <w:tcW w:w="3360" w:type="dxa"/>
            <w:shd w:val="clear" w:color="auto" w:fill="FFFFFF" w:themeFill="background1"/>
          </w:tcPr>
          <w:p w14:paraId="08F25C3B" w14:textId="7C104276" w:rsidR="009C389C" w:rsidRPr="00CD0068" w:rsidRDefault="009C389C" w:rsidP="009C389C">
            <w:pPr>
              <w:pStyle w:val="BodycopyML"/>
              <w:shd w:val="clear" w:color="auto" w:fill="FFFFFF" w:themeFill="background1"/>
            </w:pPr>
            <w:r w:rsidRPr="00186F0B">
              <w:t>Is there stigma, banter, harassment, isolation or a fear that disclosure will harm career prospects?</w:t>
            </w:r>
          </w:p>
        </w:tc>
        <w:tc>
          <w:tcPr>
            <w:tcW w:w="2627" w:type="dxa"/>
            <w:shd w:val="clear" w:color="auto" w:fill="FFFFFF" w:themeFill="background1"/>
          </w:tcPr>
          <w:p w14:paraId="54C8F748" w14:textId="2C565626" w:rsidR="009C389C" w:rsidRPr="00CD0068" w:rsidRDefault="009C389C" w:rsidP="009C389C">
            <w:pPr>
              <w:pStyle w:val="BodycopyML"/>
              <w:shd w:val="clear" w:color="auto" w:fill="FFFFFF" w:themeFill="background1"/>
            </w:pPr>
            <w:r w:rsidRPr="00186F0B">
              <w:t>Manager intervention; dignity-at-work controls; confidential reporting; awareness training; fair allocation and progression decisions.</w:t>
            </w:r>
          </w:p>
        </w:tc>
      </w:tr>
      <w:tr w:rsidR="009C389C" w:rsidRPr="0072413D" w14:paraId="4BAF3696" w14:textId="77777777" w:rsidTr="0017271A">
        <w:trPr>
          <w:trHeight w:val="253"/>
        </w:trPr>
        <w:tc>
          <w:tcPr>
            <w:tcW w:w="3023" w:type="dxa"/>
            <w:shd w:val="clear" w:color="auto" w:fill="FFFFFF" w:themeFill="background1"/>
          </w:tcPr>
          <w:p w14:paraId="461CF9F2" w14:textId="5BFFD2FE" w:rsidR="009C389C" w:rsidRPr="00186F0B" w:rsidRDefault="009C389C" w:rsidP="009C389C">
            <w:pPr>
              <w:pStyle w:val="BodycopyML"/>
              <w:shd w:val="clear" w:color="auto" w:fill="FFFFFF" w:themeFill="background1"/>
            </w:pPr>
            <w:r w:rsidRPr="00CD03BF">
              <w:t>Support</w:t>
            </w:r>
          </w:p>
        </w:tc>
        <w:tc>
          <w:tcPr>
            <w:tcW w:w="3360" w:type="dxa"/>
            <w:shd w:val="clear" w:color="auto" w:fill="FFFFFF" w:themeFill="background1"/>
          </w:tcPr>
          <w:p w14:paraId="60AD9A2B" w14:textId="004E498C" w:rsidR="009C389C" w:rsidRPr="00186F0B" w:rsidRDefault="009C389C" w:rsidP="009C389C">
            <w:pPr>
              <w:pStyle w:val="BodycopyML"/>
              <w:shd w:val="clear" w:color="auto" w:fill="FFFFFF" w:themeFill="background1"/>
            </w:pPr>
            <w:r w:rsidRPr="00CD03BF">
              <w:t>Do managers know how to respond and is there an alternative contact? Are reviews supportive rather than performance-led?</w:t>
            </w:r>
          </w:p>
        </w:tc>
        <w:tc>
          <w:tcPr>
            <w:tcW w:w="2627" w:type="dxa"/>
            <w:shd w:val="clear" w:color="auto" w:fill="FFFFFF" w:themeFill="background1"/>
          </w:tcPr>
          <w:p w14:paraId="7F005AFA" w14:textId="56682938" w:rsidR="009C389C" w:rsidRPr="00186F0B" w:rsidRDefault="009C389C" w:rsidP="009C389C">
            <w:pPr>
              <w:pStyle w:val="BodycopyML"/>
              <w:shd w:val="clear" w:color="auto" w:fill="FFFFFF" w:themeFill="background1"/>
            </w:pPr>
            <w:r w:rsidRPr="00CD03BF">
              <w:t>Trained managers; HR/OH route; regular check-ins; companion/representative option; menopause champion with clear boundaries.</w:t>
            </w:r>
          </w:p>
        </w:tc>
      </w:tr>
    </w:tbl>
    <w:p w14:paraId="7FC07FFE" w14:textId="77777777" w:rsidR="009C389C" w:rsidRDefault="009C389C" w:rsidP="00732441">
      <w:pPr>
        <w:pStyle w:val="Heading2Menopause"/>
      </w:pPr>
    </w:p>
    <w:p w14:paraId="745A975C" w14:textId="329BB2E6" w:rsidR="00732441" w:rsidRDefault="00732441" w:rsidP="00732441">
      <w:pPr>
        <w:pStyle w:val="Heading2Menopause"/>
      </w:pPr>
      <w:r w:rsidRPr="00961CD7">
        <w:t>Working time, shifts and fatigue</w:t>
      </w: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16678389" w14:textId="77777777" w:rsidTr="009C389C">
        <w:trPr>
          <w:trHeight w:val="516"/>
        </w:trPr>
        <w:tc>
          <w:tcPr>
            <w:tcW w:w="2871" w:type="dxa"/>
            <w:shd w:val="clear" w:color="auto" w:fill="9DBD1D"/>
          </w:tcPr>
          <w:p w14:paraId="497D71DC" w14:textId="17F98E51" w:rsidR="009C389C" w:rsidRPr="00031587" w:rsidRDefault="009C389C" w:rsidP="009C389C">
            <w:pPr>
              <w:pStyle w:val="Menopausetableheading"/>
            </w:pPr>
            <w:r w:rsidRPr="006E3B3D">
              <w:t>Consider</w:t>
            </w:r>
          </w:p>
        </w:tc>
        <w:tc>
          <w:tcPr>
            <w:tcW w:w="3161" w:type="dxa"/>
            <w:shd w:val="clear" w:color="auto" w:fill="9DBD1D"/>
          </w:tcPr>
          <w:p w14:paraId="6C85D218" w14:textId="2799F641" w:rsidR="009C389C" w:rsidRPr="002E23D7" w:rsidRDefault="009C389C" w:rsidP="009C389C">
            <w:pPr>
              <w:pStyle w:val="Menopausetableheading"/>
            </w:pPr>
            <w:r w:rsidRPr="006E3B3D">
              <w:t>Questions to ask</w:t>
            </w:r>
          </w:p>
        </w:tc>
        <w:tc>
          <w:tcPr>
            <w:tcW w:w="2978" w:type="dxa"/>
            <w:shd w:val="clear" w:color="auto" w:fill="9DBD1D"/>
          </w:tcPr>
          <w:p w14:paraId="64D9E65E" w14:textId="15018592" w:rsidR="009C389C" w:rsidRPr="001356C9" w:rsidRDefault="009C389C" w:rsidP="009C389C">
            <w:pPr>
              <w:pStyle w:val="Menopausetableheading"/>
            </w:pPr>
            <w:r w:rsidRPr="006E3B3D">
              <w:t>Possible controls / evidence</w:t>
            </w:r>
          </w:p>
        </w:tc>
      </w:tr>
      <w:tr w:rsidR="009C389C" w:rsidRPr="0072413D" w14:paraId="6F21368D" w14:textId="77777777" w:rsidTr="009C389C">
        <w:trPr>
          <w:trHeight w:val="253"/>
        </w:trPr>
        <w:tc>
          <w:tcPr>
            <w:tcW w:w="2871" w:type="dxa"/>
            <w:shd w:val="clear" w:color="auto" w:fill="FFFFFF" w:themeFill="background1"/>
          </w:tcPr>
          <w:p w14:paraId="1C2DDB04" w14:textId="6AD26BA3" w:rsidR="009C389C" w:rsidRPr="007F3900" w:rsidRDefault="009C389C" w:rsidP="009C389C">
            <w:pPr>
              <w:pStyle w:val="BodycopyML"/>
              <w:shd w:val="clear" w:color="auto" w:fill="FFFFFF" w:themeFill="background1"/>
            </w:pPr>
            <w:r w:rsidRPr="003335B2">
              <w:t>Hours and recovery</w:t>
            </w:r>
          </w:p>
        </w:tc>
        <w:tc>
          <w:tcPr>
            <w:tcW w:w="3161" w:type="dxa"/>
            <w:shd w:val="clear" w:color="auto" w:fill="FFFFFF" w:themeFill="background1"/>
          </w:tcPr>
          <w:p w14:paraId="2637DD6E" w14:textId="0F0AC562" w:rsidR="009C389C" w:rsidRPr="007F3900" w:rsidRDefault="009C389C" w:rsidP="009C389C">
            <w:pPr>
              <w:pStyle w:val="BodycopyML"/>
              <w:shd w:val="clear" w:color="auto" w:fill="FFFFFF" w:themeFill="background1"/>
            </w:pPr>
            <w:r w:rsidRPr="003335B2">
              <w:t>Do long hours, early starts, late finishes, night work or short turnaround times worsen fatigue or sleep disruption?</w:t>
            </w:r>
          </w:p>
        </w:tc>
        <w:tc>
          <w:tcPr>
            <w:tcW w:w="2978" w:type="dxa"/>
            <w:shd w:val="clear" w:color="auto" w:fill="FFFFFF" w:themeFill="background1"/>
          </w:tcPr>
          <w:p w14:paraId="4836888C" w14:textId="435B0C46" w:rsidR="009C389C" w:rsidRPr="001356C9" w:rsidRDefault="009C389C" w:rsidP="009C389C">
            <w:pPr>
              <w:pStyle w:val="BodycopyML"/>
              <w:shd w:val="clear" w:color="auto" w:fill="FFFFFF" w:themeFill="background1"/>
            </w:pPr>
            <w:r w:rsidRPr="003335B2">
              <w:t>Temporary hour or shift change; adequate rest; fewer consecutive nights; reduced overtime; predictable rota.</w:t>
            </w:r>
          </w:p>
        </w:tc>
      </w:tr>
      <w:tr w:rsidR="009C389C" w:rsidRPr="0072413D" w14:paraId="523DE593" w14:textId="77777777" w:rsidTr="009C389C">
        <w:trPr>
          <w:trHeight w:val="253"/>
        </w:trPr>
        <w:tc>
          <w:tcPr>
            <w:tcW w:w="2871" w:type="dxa"/>
            <w:shd w:val="clear" w:color="auto" w:fill="FFFFFF" w:themeFill="background1"/>
          </w:tcPr>
          <w:p w14:paraId="6836BB4D" w14:textId="76A09D93" w:rsidR="009C389C" w:rsidRPr="007F3900" w:rsidRDefault="009C389C" w:rsidP="009C389C">
            <w:pPr>
              <w:pStyle w:val="BodycopyML"/>
              <w:shd w:val="clear" w:color="auto" w:fill="FFFFFF" w:themeFill="background1"/>
            </w:pPr>
            <w:r w:rsidRPr="003335B2">
              <w:t>Breaks</w:t>
            </w:r>
          </w:p>
        </w:tc>
        <w:tc>
          <w:tcPr>
            <w:tcW w:w="3161" w:type="dxa"/>
            <w:shd w:val="clear" w:color="auto" w:fill="FFFFFF" w:themeFill="background1"/>
          </w:tcPr>
          <w:p w14:paraId="16BC7163" w14:textId="01F21E68" w:rsidR="009C389C" w:rsidRPr="007F3900" w:rsidRDefault="009C389C" w:rsidP="009C389C">
            <w:pPr>
              <w:pStyle w:val="BodycopyML"/>
              <w:shd w:val="clear" w:color="auto" w:fill="FFFFFF" w:themeFill="background1"/>
            </w:pPr>
            <w:r w:rsidRPr="003335B2">
              <w:t>Are breaks long and frequent enough, and can they be taken when symptoms arise?</w:t>
            </w:r>
          </w:p>
        </w:tc>
        <w:tc>
          <w:tcPr>
            <w:tcW w:w="2978" w:type="dxa"/>
            <w:shd w:val="clear" w:color="auto" w:fill="FFFFFF" w:themeFill="background1"/>
          </w:tcPr>
          <w:p w14:paraId="56569278" w14:textId="4F6774AD" w:rsidR="009C389C" w:rsidRPr="001356C9" w:rsidRDefault="009C389C" w:rsidP="009C389C">
            <w:pPr>
              <w:pStyle w:val="BodycopyML"/>
              <w:shd w:val="clear" w:color="auto" w:fill="FFFFFF" w:themeFill="background1"/>
            </w:pPr>
            <w:r w:rsidRPr="003335B2">
              <w:t>Flexible short breaks; task cover; rest space; recovery plan; monitoring of missed breaks.</w:t>
            </w:r>
          </w:p>
        </w:tc>
      </w:tr>
      <w:tr w:rsidR="009C389C" w:rsidRPr="0072413D" w14:paraId="56A25D93" w14:textId="77777777" w:rsidTr="009C389C">
        <w:trPr>
          <w:trHeight w:val="253"/>
        </w:trPr>
        <w:tc>
          <w:tcPr>
            <w:tcW w:w="2871" w:type="dxa"/>
            <w:shd w:val="clear" w:color="auto" w:fill="FFFFFF" w:themeFill="background1"/>
          </w:tcPr>
          <w:p w14:paraId="2B9D2C65" w14:textId="01D20D55" w:rsidR="009C389C" w:rsidRPr="00CD0068" w:rsidRDefault="009C389C" w:rsidP="009C389C">
            <w:pPr>
              <w:pStyle w:val="BodycopyML"/>
              <w:shd w:val="clear" w:color="auto" w:fill="FFFFFF" w:themeFill="background1"/>
            </w:pPr>
            <w:r w:rsidRPr="003335B2">
              <w:t>Travel and commuting</w:t>
            </w:r>
          </w:p>
        </w:tc>
        <w:tc>
          <w:tcPr>
            <w:tcW w:w="3161" w:type="dxa"/>
            <w:shd w:val="clear" w:color="auto" w:fill="FFFFFF" w:themeFill="background1"/>
          </w:tcPr>
          <w:p w14:paraId="47BCD90F" w14:textId="6F970D0E" w:rsidR="009C389C" w:rsidRPr="00CD0068" w:rsidRDefault="009C389C" w:rsidP="009C389C">
            <w:pPr>
              <w:pStyle w:val="BodycopyML"/>
              <w:shd w:val="clear" w:color="auto" w:fill="FFFFFF" w:themeFill="background1"/>
            </w:pPr>
            <w:r w:rsidRPr="003335B2">
              <w:t>Do peak-time travel, long journeys, time zones or overnight stays add fatigue, heat or welfare difficulties?</w:t>
            </w:r>
          </w:p>
        </w:tc>
        <w:tc>
          <w:tcPr>
            <w:tcW w:w="2978" w:type="dxa"/>
            <w:shd w:val="clear" w:color="auto" w:fill="FFFFFF" w:themeFill="background1"/>
          </w:tcPr>
          <w:p w14:paraId="32E00165" w14:textId="02D82E7F" w:rsidR="009C389C" w:rsidRPr="00CD0068" w:rsidRDefault="009C389C" w:rsidP="009C389C">
            <w:pPr>
              <w:pStyle w:val="BodycopyML"/>
              <w:shd w:val="clear" w:color="auto" w:fill="FFFFFF" w:themeFill="background1"/>
            </w:pPr>
            <w:r w:rsidRPr="003335B2">
              <w:t>Flexible travel time; remote participation; journey breaks; suitable accommodation; reduced non-essential travel.</w:t>
            </w:r>
          </w:p>
        </w:tc>
      </w:tr>
      <w:tr w:rsidR="009C389C" w:rsidRPr="0072413D" w14:paraId="47D28CCE" w14:textId="77777777" w:rsidTr="009C389C">
        <w:trPr>
          <w:trHeight w:val="253"/>
        </w:trPr>
        <w:tc>
          <w:tcPr>
            <w:tcW w:w="2871" w:type="dxa"/>
            <w:shd w:val="clear" w:color="auto" w:fill="FFFFFF" w:themeFill="background1"/>
          </w:tcPr>
          <w:p w14:paraId="2DECC119" w14:textId="5195976D" w:rsidR="009C389C" w:rsidRPr="00CD0068" w:rsidRDefault="009C389C" w:rsidP="009C389C">
            <w:pPr>
              <w:pStyle w:val="BodycopyML"/>
              <w:shd w:val="clear" w:color="auto" w:fill="FFFFFF" w:themeFill="background1"/>
            </w:pPr>
            <w:r w:rsidRPr="003335B2">
              <w:t>Fatigue-sensitive work</w:t>
            </w:r>
          </w:p>
        </w:tc>
        <w:tc>
          <w:tcPr>
            <w:tcW w:w="3161" w:type="dxa"/>
            <w:shd w:val="clear" w:color="auto" w:fill="FFFFFF" w:themeFill="background1"/>
          </w:tcPr>
          <w:p w14:paraId="6EB896C0" w14:textId="7360A82F" w:rsidR="009C389C" w:rsidRPr="00CD0068" w:rsidRDefault="009C389C" w:rsidP="009C389C">
            <w:pPr>
              <w:pStyle w:val="BodycopyML"/>
              <w:shd w:val="clear" w:color="auto" w:fill="FFFFFF" w:themeFill="background1"/>
            </w:pPr>
            <w:r w:rsidRPr="003335B2">
              <w:t xml:space="preserve">Could </w:t>
            </w:r>
            <w:proofErr w:type="spellStart"/>
            <w:r w:rsidRPr="003335B2">
              <w:t>reduced</w:t>
            </w:r>
            <w:proofErr w:type="spellEnd"/>
            <w:r w:rsidRPr="003335B2">
              <w:t xml:space="preserve"> alertness affect driving, machinery, medication administration, supervision or critical decisions?</w:t>
            </w:r>
          </w:p>
        </w:tc>
        <w:tc>
          <w:tcPr>
            <w:tcW w:w="2978" w:type="dxa"/>
            <w:shd w:val="clear" w:color="auto" w:fill="FFFFFF" w:themeFill="background1"/>
          </w:tcPr>
          <w:p w14:paraId="3A7C2635" w14:textId="31868F3D" w:rsidR="009C389C" w:rsidRPr="00CD0068" w:rsidRDefault="009C389C" w:rsidP="009C389C">
            <w:pPr>
              <w:pStyle w:val="BodycopyML"/>
              <w:shd w:val="clear" w:color="auto" w:fill="FFFFFF" w:themeFill="background1"/>
            </w:pPr>
            <w:r w:rsidRPr="003335B2">
              <w:t>Fatigue assessment; additional checking; paired work; temporary task change; competent occupational-health advice.</w:t>
            </w:r>
          </w:p>
        </w:tc>
      </w:tr>
      <w:tr w:rsidR="009C389C" w:rsidRPr="0072413D" w14:paraId="2ED4DAA6" w14:textId="77777777" w:rsidTr="009C389C">
        <w:trPr>
          <w:trHeight w:val="253"/>
        </w:trPr>
        <w:tc>
          <w:tcPr>
            <w:tcW w:w="2871" w:type="dxa"/>
            <w:shd w:val="clear" w:color="auto" w:fill="FFFFFF" w:themeFill="background1"/>
          </w:tcPr>
          <w:p w14:paraId="73709499" w14:textId="1CD2AE65" w:rsidR="009C389C" w:rsidRPr="00186F0B" w:rsidRDefault="009C389C" w:rsidP="009C389C">
            <w:pPr>
              <w:pStyle w:val="BodycopyML"/>
              <w:shd w:val="clear" w:color="auto" w:fill="FFFFFF" w:themeFill="background1"/>
            </w:pPr>
            <w:r w:rsidRPr="003335B2">
              <w:lastRenderedPageBreak/>
              <w:t>Hours and recovery</w:t>
            </w:r>
          </w:p>
        </w:tc>
        <w:tc>
          <w:tcPr>
            <w:tcW w:w="3161" w:type="dxa"/>
            <w:shd w:val="clear" w:color="auto" w:fill="FFFFFF" w:themeFill="background1"/>
          </w:tcPr>
          <w:p w14:paraId="4101A2A6" w14:textId="176F55C8" w:rsidR="009C389C" w:rsidRPr="00186F0B" w:rsidRDefault="009C389C" w:rsidP="009C389C">
            <w:pPr>
              <w:pStyle w:val="BodycopyML"/>
              <w:shd w:val="clear" w:color="auto" w:fill="FFFFFF" w:themeFill="background1"/>
            </w:pPr>
            <w:r w:rsidRPr="003335B2">
              <w:t>Do long hours, early starts, late finishes, night work or short turnaround times worsen fatigue or sleep disruption?</w:t>
            </w:r>
          </w:p>
        </w:tc>
        <w:tc>
          <w:tcPr>
            <w:tcW w:w="2978" w:type="dxa"/>
            <w:shd w:val="clear" w:color="auto" w:fill="FFFFFF" w:themeFill="background1"/>
          </w:tcPr>
          <w:p w14:paraId="76C997E3" w14:textId="552DA187" w:rsidR="009C389C" w:rsidRPr="00186F0B" w:rsidRDefault="009C389C" w:rsidP="009C389C">
            <w:pPr>
              <w:pStyle w:val="BodycopyML"/>
              <w:shd w:val="clear" w:color="auto" w:fill="FFFFFF" w:themeFill="background1"/>
            </w:pPr>
            <w:r w:rsidRPr="003335B2">
              <w:t>Temporary hour or shift change; adequate rest; fewer consecutive nights; reduced overtime; predictable rota.</w:t>
            </w:r>
          </w:p>
        </w:tc>
      </w:tr>
    </w:tbl>
    <w:p w14:paraId="39AB33FD" w14:textId="77777777" w:rsidR="009C389C" w:rsidRDefault="009C389C" w:rsidP="00732441">
      <w:pPr>
        <w:pStyle w:val="Heading2Menopause"/>
      </w:pPr>
    </w:p>
    <w:p w14:paraId="7D30EB39" w14:textId="4CF6F894" w:rsidR="00732441" w:rsidRDefault="00732441" w:rsidP="00732441">
      <w:pPr>
        <w:pStyle w:val="Heading2Menopause"/>
      </w:pPr>
      <w:r w:rsidRPr="00961CD7">
        <w:t>Display screen equipment and sedentary work</w:t>
      </w: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47CC3A4D" w14:textId="77777777" w:rsidTr="0017271A">
        <w:trPr>
          <w:trHeight w:val="516"/>
        </w:trPr>
        <w:tc>
          <w:tcPr>
            <w:tcW w:w="2871" w:type="dxa"/>
            <w:shd w:val="clear" w:color="auto" w:fill="9DBD1D"/>
          </w:tcPr>
          <w:p w14:paraId="5513B615" w14:textId="024AE91F" w:rsidR="009C389C" w:rsidRPr="00031587" w:rsidRDefault="009C389C" w:rsidP="009C389C">
            <w:pPr>
              <w:pStyle w:val="Menopausetableheading"/>
            </w:pPr>
            <w:r w:rsidRPr="00BE3E93">
              <w:t>Consider</w:t>
            </w:r>
          </w:p>
        </w:tc>
        <w:tc>
          <w:tcPr>
            <w:tcW w:w="3161" w:type="dxa"/>
            <w:shd w:val="clear" w:color="auto" w:fill="9DBD1D"/>
          </w:tcPr>
          <w:p w14:paraId="703D1692" w14:textId="76FCDA94" w:rsidR="009C389C" w:rsidRPr="002E23D7" w:rsidRDefault="009C389C" w:rsidP="009C389C">
            <w:pPr>
              <w:pStyle w:val="Menopausetableheading"/>
            </w:pPr>
            <w:r w:rsidRPr="00BE3E93">
              <w:t>Questions to ask</w:t>
            </w:r>
          </w:p>
        </w:tc>
        <w:tc>
          <w:tcPr>
            <w:tcW w:w="2978" w:type="dxa"/>
            <w:shd w:val="clear" w:color="auto" w:fill="9DBD1D"/>
          </w:tcPr>
          <w:p w14:paraId="7297E229" w14:textId="6F31BE10" w:rsidR="009C389C" w:rsidRPr="001356C9" w:rsidRDefault="009C389C" w:rsidP="009C389C">
            <w:pPr>
              <w:pStyle w:val="Menopausetableheading"/>
            </w:pPr>
            <w:r w:rsidRPr="00BE3E93">
              <w:t>Possible controls / evidence</w:t>
            </w:r>
          </w:p>
        </w:tc>
      </w:tr>
      <w:tr w:rsidR="009C389C" w:rsidRPr="0072413D" w14:paraId="0E2D6550" w14:textId="77777777" w:rsidTr="0017271A">
        <w:trPr>
          <w:trHeight w:val="253"/>
        </w:trPr>
        <w:tc>
          <w:tcPr>
            <w:tcW w:w="2871" w:type="dxa"/>
            <w:shd w:val="clear" w:color="auto" w:fill="FFFFFF" w:themeFill="background1"/>
          </w:tcPr>
          <w:p w14:paraId="00E57C1C" w14:textId="24D993BD" w:rsidR="009C389C" w:rsidRPr="007F3900" w:rsidRDefault="009C389C" w:rsidP="009C389C">
            <w:pPr>
              <w:pStyle w:val="BodycopyML"/>
              <w:shd w:val="clear" w:color="auto" w:fill="FFFFFF" w:themeFill="background1"/>
            </w:pPr>
            <w:r w:rsidRPr="00FE5B8B">
              <w:t>Workstation</w:t>
            </w:r>
          </w:p>
        </w:tc>
        <w:tc>
          <w:tcPr>
            <w:tcW w:w="3161" w:type="dxa"/>
            <w:shd w:val="clear" w:color="auto" w:fill="FFFFFF" w:themeFill="background1"/>
          </w:tcPr>
          <w:p w14:paraId="7ED6F35E" w14:textId="51437AD4" w:rsidR="009C389C" w:rsidRPr="007F3900" w:rsidRDefault="009C389C" w:rsidP="009C389C">
            <w:pPr>
              <w:pStyle w:val="BodycopyML"/>
              <w:shd w:val="clear" w:color="auto" w:fill="FFFFFF" w:themeFill="background1"/>
            </w:pPr>
            <w:r w:rsidRPr="00FE5B8B">
              <w:t>Do heat, glare, seating, screen position or musculoskeletal discomfort affect work?</w:t>
            </w:r>
          </w:p>
        </w:tc>
        <w:tc>
          <w:tcPr>
            <w:tcW w:w="2978" w:type="dxa"/>
            <w:shd w:val="clear" w:color="auto" w:fill="FFFFFF" w:themeFill="background1"/>
          </w:tcPr>
          <w:p w14:paraId="17435C02" w14:textId="40B57E48" w:rsidR="009C389C" w:rsidRPr="001356C9" w:rsidRDefault="009C389C" w:rsidP="009C389C">
            <w:pPr>
              <w:pStyle w:val="BodycopyML"/>
              <w:shd w:val="clear" w:color="auto" w:fill="FFFFFF" w:themeFill="background1"/>
            </w:pPr>
            <w:r w:rsidRPr="00FE5B8B">
              <w:t>DSE review; adjustable equipment; alternative location; glare control; ergonomic aids.</w:t>
            </w:r>
          </w:p>
        </w:tc>
      </w:tr>
      <w:tr w:rsidR="009C389C" w:rsidRPr="0072413D" w14:paraId="18A80B14" w14:textId="77777777" w:rsidTr="0017271A">
        <w:trPr>
          <w:trHeight w:val="253"/>
        </w:trPr>
        <w:tc>
          <w:tcPr>
            <w:tcW w:w="2871" w:type="dxa"/>
            <w:shd w:val="clear" w:color="auto" w:fill="FFFFFF" w:themeFill="background1"/>
          </w:tcPr>
          <w:p w14:paraId="7E946475" w14:textId="411FC8BA" w:rsidR="009C389C" w:rsidRPr="007F3900" w:rsidRDefault="009C389C" w:rsidP="009C389C">
            <w:pPr>
              <w:pStyle w:val="BodycopyML"/>
              <w:shd w:val="clear" w:color="auto" w:fill="FFFFFF" w:themeFill="background1"/>
            </w:pPr>
            <w:r w:rsidRPr="00FE5B8B">
              <w:t>Concentration</w:t>
            </w:r>
          </w:p>
        </w:tc>
        <w:tc>
          <w:tcPr>
            <w:tcW w:w="3161" w:type="dxa"/>
            <w:shd w:val="clear" w:color="auto" w:fill="FFFFFF" w:themeFill="background1"/>
          </w:tcPr>
          <w:p w14:paraId="1DDED7C3" w14:textId="539B1A98" w:rsidR="009C389C" w:rsidRPr="007F3900" w:rsidRDefault="009C389C" w:rsidP="009C389C">
            <w:pPr>
              <w:pStyle w:val="BodycopyML"/>
              <w:shd w:val="clear" w:color="auto" w:fill="FFFFFF" w:themeFill="background1"/>
            </w:pPr>
            <w:r w:rsidRPr="00FE5B8B">
              <w:t>Do long uninterrupted tasks, complex multitasking or meeting overload create difficulty?</w:t>
            </w:r>
          </w:p>
        </w:tc>
        <w:tc>
          <w:tcPr>
            <w:tcW w:w="2978" w:type="dxa"/>
            <w:shd w:val="clear" w:color="auto" w:fill="FFFFFF" w:themeFill="background1"/>
          </w:tcPr>
          <w:p w14:paraId="0908260A" w14:textId="4E69F1EA" w:rsidR="009C389C" w:rsidRPr="001356C9" w:rsidRDefault="009C389C" w:rsidP="009C389C">
            <w:pPr>
              <w:pStyle w:val="BodycopyML"/>
              <w:shd w:val="clear" w:color="auto" w:fill="FFFFFF" w:themeFill="background1"/>
            </w:pPr>
            <w:r w:rsidRPr="00FE5B8B">
              <w:t>Task chunking; focus periods; shorter meetings; written follow-up; reduced interruptions; prompts.</w:t>
            </w:r>
          </w:p>
        </w:tc>
      </w:tr>
      <w:tr w:rsidR="009C389C" w:rsidRPr="0072413D" w14:paraId="1CFF75A4" w14:textId="77777777" w:rsidTr="0017271A">
        <w:trPr>
          <w:trHeight w:val="253"/>
        </w:trPr>
        <w:tc>
          <w:tcPr>
            <w:tcW w:w="2871" w:type="dxa"/>
            <w:shd w:val="clear" w:color="auto" w:fill="FFFFFF" w:themeFill="background1"/>
          </w:tcPr>
          <w:p w14:paraId="01BDAFA6" w14:textId="2E756B03" w:rsidR="009C389C" w:rsidRPr="00CD0068" w:rsidRDefault="009C389C" w:rsidP="009C389C">
            <w:pPr>
              <w:pStyle w:val="BodycopyML"/>
              <w:shd w:val="clear" w:color="auto" w:fill="FFFFFF" w:themeFill="background1"/>
            </w:pPr>
            <w:r w:rsidRPr="00FE5B8B">
              <w:t>Movement</w:t>
            </w:r>
          </w:p>
        </w:tc>
        <w:tc>
          <w:tcPr>
            <w:tcW w:w="3161" w:type="dxa"/>
            <w:shd w:val="clear" w:color="auto" w:fill="FFFFFF" w:themeFill="background1"/>
          </w:tcPr>
          <w:p w14:paraId="65081B51" w14:textId="68129468" w:rsidR="009C389C" w:rsidRPr="00CD0068" w:rsidRDefault="009C389C" w:rsidP="009C389C">
            <w:pPr>
              <w:pStyle w:val="BodycopyML"/>
              <w:shd w:val="clear" w:color="auto" w:fill="FFFFFF" w:themeFill="background1"/>
            </w:pPr>
            <w:r w:rsidRPr="00FE5B8B">
              <w:t>Is prolonged sitting contributing to discomfort, and can posture be varied?</w:t>
            </w:r>
          </w:p>
        </w:tc>
        <w:tc>
          <w:tcPr>
            <w:tcW w:w="2978" w:type="dxa"/>
            <w:shd w:val="clear" w:color="auto" w:fill="FFFFFF" w:themeFill="background1"/>
          </w:tcPr>
          <w:p w14:paraId="030CCC1F" w14:textId="091D51CC" w:rsidR="009C389C" w:rsidRPr="00CD0068" w:rsidRDefault="009C389C" w:rsidP="009C389C">
            <w:pPr>
              <w:pStyle w:val="BodycopyML"/>
              <w:shd w:val="clear" w:color="auto" w:fill="FFFFFF" w:themeFill="background1"/>
            </w:pPr>
            <w:r w:rsidRPr="00FE5B8B">
              <w:t>Sit–stand options; movement breaks; task variation; suitable seating; avoid removing beneficial movement unnecessarily.</w:t>
            </w:r>
          </w:p>
        </w:tc>
      </w:tr>
      <w:tr w:rsidR="009C389C" w:rsidRPr="0072413D" w14:paraId="50F5BCDC" w14:textId="77777777" w:rsidTr="0017271A">
        <w:trPr>
          <w:trHeight w:val="253"/>
        </w:trPr>
        <w:tc>
          <w:tcPr>
            <w:tcW w:w="2871" w:type="dxa"/>
            <w:shd w:val="clear" w:color="auto" w:fill="FFFFFF" w:themeFill="background1"/>
          </w:tcPr>
          <w:p w14:paraId="0F50C6C9" w14:textId="211BFF7A" w:rsidR="009C389C" w:rsidRPr="00CD0068" w:rsidRDefault="009C389C" w:rsidP="009C389C">
            <w:pPr>
              <w:pStyle w:val="BodycopyML"/>
              <w:shd w:val="clear" w:color="auto" w:fill="FFFFFF" w:themeFill="background1"/>
            </w:pPr>
            <w:r w:rsidRPr="00FE5B8B">
              <w:t>Homeworking</w:t>
            </w:r>
          </w:p>
        </w:tc>
        <w:tc>
          <w:tcPr>
            <w:tcW w:w="3161" w:type="dxa"/>
            <w:shd w:val="clear" w:color="auto" w:fill="FFFFFF" w:themeFill="background1"/>
          </w:tcPr>
          <w:p w14:paraId="28E6CBF6" w14:textId="7E1459ED" w:rsidR="009C389C" w:rsidRPr="00CD0068" w:rsidRDefault="009C389C" w:rsidP="009C389C">
            <w:pPr>
              <w:pStyle w:val="BodycopyML"/>
              <w:shd w:val="clear" w:color="auto" w:fill="FFFFFF" w:themeFill="background1"/>
            </w:pPr>
            <w:r w:rsidRPr="00FE5B8B">
              <w:t>Is the home setup safe, private and adequately equipped, or would homeworking transfer the problem?</w:t>
            </w:r>
          </w:p>
        </w:tc>
        <w:tc>
          <w:tcPr>
            <w:tcW w:w="2978" w:type="dxa"/>
            <w:shd w:val="clear" w:color="auto" w:fill="FFFFFF" w:themeFill="background1"/>
          </w:tcPr>
          <w:p w14:paraId="392B6606" w14:textId="1B63A0B0" w:rsidR="009C389C" w:rsidRPr="00CD0068" w:rsidRDefault="009C389C" w:rsidP="009C389C">
            <w:pPr>
              <w:pStyle w:val="BodycopyML"/>
              <w:shd w:val="clear" w:color="auto" w:fill="FFFFFF" w:themeFill="background1"/>
            </w:pPr>
            <w:r w:rsidRPr="00FE5B8B">
              <w:t>Home DSE assessment; equipment; contact arrangements; working-hours boundaries; hybrid rather than automatic full-time homeworking.</w:t>
            </w:r>
          </w:p>
        </w:tc>
      </w:tr>
    </w:tbl>
    <w:p w14:paraId="23C4843B" w14:textId="77777777" w:rsidR="00732441" w:rsidRDefault="00732441" w:rsidP="009C389C">
      <w:pPr>
        <w:pStyle w:val="Heading1menopause"/>
        <w:numPr>
          <w:ilvl w:val="0"/>
          <w:numId w:val="0"/>
        </w:numPr>
      </w:pPr>
    </w:p>
    <w:p w14:paraId="0A2A617E" w14:textId="77777777" w:rsidR="009C389C" w:rsidRDefault="009C389C" w:rsidP="009C389C">
      <w:pPr>
        <w:pStyle w:val="Heading1menopause"/>
        <w:numPr>
          <w:ilvl w:val="0"/>
          <w:numId w:val="0"/>
        </w:numPr>
      </w:pPr>
    </w:p>
    <w:p w14:paraId="4B14C176" w14:textId="77777777" w:rsidR="009C389C" w:rsidRDefault="009C389C" w:rsidP="009C389C">
      <w:pPr>
        <w:pStyle w:val="Heading1menopause"/>
        <w:numPr>
          <w:ilvl w:val="0"/>
          <w:numId w:val="0"/>
        </w:numPr>
      </w:pPr>
    </w:p>
    <w:p w14:paraId="4503A239" w14:textId="77777777" w:rsidR="009C389C" w:rsidRDefault="009C389C" w:rsidP="009C389C">
      <w:pPr>
        <w:pStyle w:val="Heading1menopause"/>
        <w:numPr>
          <w:ilvl w:val="0"/>
          <w:numId w:val="0"/>
        </w:numPr>
      </w:pPr>
    </w:p>
    <w:p w14:paraId="5C97C27E" w14:textId="77777777" w:rsidR="009C389C" w:rsidRDefault="009C389C" w:rsidP="009C389C">
      <w:pPr>
        <w:pStyle w:val="Heading1menopause"/>
        <w:numPr>
          <w:ilvl w:val="0"/>
          <w:numId w:val="0"/>
        </w:numPr>
      </w:pPr>
    </w:p>
    <w:p w14:paraId="7252660B" w14:textId="43AB756C" w:rsidR="00732441" w:rsidRPr="00961CD7" w:rsidRDefault="00732441" w:rsidP="00732441">
      <w:pPr>
        <w:pStyle w:val="Heading1menopause"/>
        <w:numPr>
          <w:ilvl w:val="0"/>
          <w:numId w:val="0"/>
        </w:numPr>
        <w:ind w:left="360" w:hanging="360"/>
      </w:pPr>
      <w:r w:rsidRPr="00961CD7">
        <w:lastRenderedPageBreak/>
        <w:t>Activity-specific considerations</w:t>
      </w:r>
    </w:p>
    <w:p w14:paraId="5E21982C" w14:textId="68A2DFBD" w:rsidR="00732441" w:rsidRDefault="00732441" w:rsidP="00732441">
      <w:pPr>
        <w:pStyle w:val="Heading2Menopause"/>
      </w:pPr>
      <w:r w:rsidRPr="00961CD7">
        <w:t>Manual, physical and outdoor work</w:t>
      </w: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609E6A98" w14:textId="77777777" w:rsidTr="0017271A">
        <w:trPr>
          <w:trHeight w:val="516"/>
        </w:trPr>
        <w:tc>
          <w:tcPr>
            <w:tcW w:w="2871" w:type="dxa"/>
            <w:shd w:val="clear" w:color="auto" w:fill="9DBD1D"/>
          </w:tcPr>
          <w:p w14:paraId="3B88CAAC" w14:textId="44D80F7E" w:rsidR="009C389C" w:rsidRPr="00031587" w:rsidRDefault="009C389C" w:rsidP="009C389C">
            <w:pPr>
              <w:pStyle w:val="Menopausetableheading"/>
            </w:pPr>
            <w:r w:rsidRPr="00FF2D17">
              <w:t>Consider</w:t>
            </w:r>
          </w:p>
        </w:tc>
        <w:tc>
          <w:tcPr>
            <w:tcW w:w="3161" w:type="dxa"/>
            <w:shd w:val="clear" w:color="auto" w:fill="9DBD1D"/>
          </w:tcPr>
          <w:p w14:paraId="09D3EF72" w14:textId="6B2A2577" w:rsidR="009C389C" w:rsidRPr="002E23D7" w:rsidRDefault="009C389C" w:rsidP="009C389C">
            <w:pPr>
              <w:pStyle w:val="Menopausetableheading"/>
            </w:pPr>
            <w:r w:rsidRPr="00FF2D17">
              <w:t>Questions to ask</w:t>
            </w:r>
          </w:p>
        </w:tc>
        <w:tc>
          <w:tcPr>
            <w:tcW w:w="2978" w:type="dxa"/>
            <w:shd w:val="clear" w:color="auto" w:fill="9DBD1D"/>
          </w:tcPr>
          <w:p w14:paraId="22959C6B" w14:textId="64BBA90D" w:rsidR="009C389C" w:rsidRPr="001356C9" w:rsidRDefault="009C389C" w:rsidP="009C389C">
            <w:pPr>
              <w:pStyle w:val="Menopausetableheading"/>
            </w:pPr>
            <w:r w:rsidRPr="00FF2D17">
              <w:t>Possible controls / evidence</w:t>
            </w:r>
          </w:p>
        </w:tc>
      </w:tr>
      <w:tr w:rsidR="009C389C" w:rsidRPr="0072413D" w14:paraId="141C8B6E" w14:textId="77777777" w:rsidTr="0017271A">
        <w:trPr>
          <w:trHeight w:val="253"/>
        </w:trPr>
        <w:tc>
          <w:tcPr>
            <w:tcW w:w="2871" w:type="dxa"/>
            <w:shd w:val="clear" w:color="auto" w:fill="FFFFFF" w:themeFill="background1"/>
          </w:tcPr>
          <w:p w14:paraId="386C2C20" w14:textId="0180C14E" w:rsidR="009C389C" w:rsidRPr="007F3900" w:rsidRDefault="009C389C" w:rsidP="009C389C">
            <w:pPr>
              <w:pStyle w:val="BodycopyML"/>
              <w:shd w:val="clear" w:color="auto" w:fill="FFFFFF" w:themeFill="background1"/>
            </w:pPr>
            <w:r w:rsidRPr="00A26427">
              <w:t>Physical demand</w:t>
            </w:r>
          </w:p>
        </w:tc>
        <w:tc>
          <w:tcPr>
            <w:tcW w:w="3161" w:type="dxa"/>
            <w:shd w:val="clear" w:color="auto" w:fill="FFFFFF" w:themeFill="background1"/>
          </w:tcPr>
          <w:p w14:paraId="28E59879" w14:textId="4A887D2E" w:rsidR="009C389C" w:rsidRPr="007F3900" w:rsidRDefault="009C389C" w:rsidP="009C389C">
            <w:pPr>
              <w:pStyle w:val="BodycopyML"/>
              <w:shd w:val="clear" w:color="auto" w:fill="FFFFFF" w:themeFill="background1"/>
            </w:pPr>
            <w:r w:rsidRPr="00A26427">
              <w:t>Could pain, fatigue, dizziness or reduced recovery affect lifting, carrying, repetitive work or sustained exertion?</w:t>
            </w:r>
          </w:p>
        </w:tc>
        <w:tc>
          <w:tcPr>
            <w:tcW w:w="2978" w:type="dxa"/>
            <w:shd w:val="clear" w:color="auto" w:fill="FFFFFF" w:themeFill="background1"/>
          </w:tcPr>
          <w:p w14:paraId="0B17336D" w14:textId="6AECA9CA" w:rsidR="009C389C" w:rsidRPr="001356C9" w:rsidRDefault="009C389C" w:rsidP="009C389C">
            <w:pPr>
              <w:pStyle w:val="BodycopyML"/>
              <w:shd w:val="clear" w:color="auto" w:fill="FFFFFF" w:themeFill="background1"/>
            </w:pPr>
            <w:r w:rsidRPr="00A26427">
              <w:t>Manual-handling reassessment; mechanical aids; lighter or varied tasks; pacing; team handling; temporary restriction where justified.</w:t>
            </w:r>
          </w:p>
        </w:tc>
      </w:tr>
      <w:tr w:rsidR="009C389C" w:rsidRPr="0072413D" w14:paraId="42896A55" w14:textId="77777777" w:rsidTr="0017271A">
        <w:trPr>
          <w:trHeight w:val="253"/>
        </w:trPr>
        <w:tc>
          <w:tcPr>
            <w:tcW w:w="2871" w:type="dxa"/>
            <w:shd w:val="clear" w:color="auto" w:fill="FFFFFF" w:themeFill="background1"/>
          </w:tcPr>
          <w:p w14:paraId="261DC298" w14:textId="28F71684" w:rsidR="009C389C" w:rsidRPr="007F3900" w:rsidRDefault="009C389C" w:rsidP="009C389C">
            <w:pPr>
              <w:pStyle w:val="BodycopyML"/>
              <w:shd w:val="clear" w:color="auto" w:fill="FFFFFF" w:themeFill="background1"/>
            </w:pPr>
            <w:r w:rsidRPr="00A26427">
              <w:t>Outdoor and hot work</w:t>
            </w:r>
          </w:p>
        </w:tc>
        <w:tc>
          <w:tcPr>
            <w:tcW w:w="3161" w:type="dxa"/>
            <w:shd w:val="clear" w:color="auto" w:fill="FFFFFF" w:themeFill="background1"/>
          </w:tcPr>
          <w:p w14:paraId="5EBF0D92" w14:textId="4D6C1D71" w:rsidR="009C389C" w:rsidRPr="007F3900" w:rsidRDefault="009C389C" w:rsidP="009C389C">
            <w:pPr>
              <w:pStyle w:val="BodycopyML"/>
              <w:shd w:val="clear" w:color="auto" w:fill="FFFFFF" w:themeFill="background1"/>
            </w:pPr>
            <w:r w:rsidRPr="00A26427">
              <w:t>Are heat, sun, weather, protective clothing, hydration and access to toilets or shade controlled?</w:t>
            </w:r>
          </w:p>
        </w:tc>
        <w:tc>
          <w:tcPr>
            <w:tcW w:w="2978" w:type="dxa"/>
            <w:shd w:val="clear" w:color="auto" w:fill="FFFFFF" w:themeFill="background1"/>
          </w:tcPr>
          <w:p w14:paraId="62787766" w14:textId="21F6273B" w:rsidR="009C389C" w:rsidRPr="001356C9" w:rsidRDefault="009C389C" w:rsidP="009C389C">
            <w:pPr>
              <w:pStyle w:val="BodycopyML"/>
              <w:shd w:val="clear" w:color="auto" w:fill="FFFFFF" w:themeFill="background1"/>
            </w:pPr>
            <w:r w:rsidRPr="00A26427">
              <w:t>Shade; water; work/rest regime; acclimatisation controls; scheduling; welfare provision; suitable clothing.</w:t>
            </w:r>
          </w:p>
        </w:tc>
      </w:tr>
      <w:tr w:rsidR="009C389C" w:rsidRPr="0072413D" w14:paraId="2AACC0E9" w14:textId="77777777" w:rsidTr="0017271A">
        <w:trPr>
          <w:trHeight w:val="253"/>
        </w:trPr>
        <w:tc>
          <w:tcPr>
            <w:tcW w:w="2871" w:type="dxa"/>
            <w:shd w:val="clear" w:color="auto" w:fill="FFFFFF" w:themeFill="background1"/>
          </w:tcPr>
          <w:p w14:paraId="2CC11666" w14:textId="258DFACA" w:rsidR="009C389C" w:rsidRPr="00CD0068" w:rsidRDefault="009C389C" w:rsidP="009C389C">
            <w:pPr>
              <w:pStyle w:val="BodycopyML"/>
              <w:shd w:val="clear" w:color="auto" w:fill="FFFFFF" w:themeFill="background1"/>
            </w:pPr>
            <w:r w:rsidRPr="00A26427">
              <w:t>Work equipment</w:t>
            </w:r>
          </w:p>
        </w:tc>
        <w:tc>
          <w:tcPr>
            <w:tcW w:w="3161" w:type="dxa"/>
            <w:shd w:val="clear" w:color="auto" w:fill="FFFFFF" w:themeFill="background1"/>
          </w:tcPr>
          <w:p w14:paraId="06850087" w14:textId="306B5729" w:rsidR="009C389C" w:rsidRPr="00CD0068" w:rsidRDefault="009C389C" w:rsidP="009C389C">
            <w:pPr>
              <w:pStyle w:val="BodycopyML"/>
              <w:shd w:val="clear" w:color="auto" w:fill="FFFFFF" w:themeFill="background1"/>
            </w:pPr>
            <w:r w:rsidRPr="00A26427">
              <w:t>Could grip, concentration, fatigue or sudden symptoms affect safe use?</w:t>
            </w:r>
          </w:p>
        </w:tc>
        <w:tc>
          <w:tcPr>
            <w:tcW w:w="2978" w:type="dxa"/>
            <w:shd w:val="clear" w:color="auto" w:fill="FFFFFF" w:themeFill="background1"/>
          </w:tcPr>
          <w:p w14:paraId="3771FABC" w14:textId="6F5C91EE" w:rsidR="009C389C" w:rsidRPr="00CD0068" w:rsidRDefault="009C389C" w:rsidP="009C389C">
            <w:pPr>
              <w:pStyle w:val="BodycopyML"/>
              <w:shd w:val="clear" w:color="auto" w:fill="FFFFFF" w:themeFill="background1"/>
            </w:pPr>
            <w:r w:rsidRPr="00A26427">
              <w:t>Equipment review; guarding and emergency stops; supervision; additional checks; alternative task pending assessment.</w:t>
            </w:r>
          </w:p>
        </w:tc>
      </w:tr>
      <w:tr w:rsidR="009C389C" w:rsidRPr="0072413D" w14:paraId="59820BE2" w14:textId="77777777" w:rsidTr="0017271A">
        <w:trPr>
          <w:trHeight w:val="253"/>
        </w:trPr>
        <w:tc>
          <w:tcPr>
            <w:tcW w:w="2871" w:type="dxa"/>
            <w:shd w:val="clear" w:color="auto" w:fill="FFFFFF" w:themeFill="background1"/>
          </w:tcPr>
          <w:p w14:paraId="4071707A" w14:textId="2B889DF8" w:rsidR="009C389C" w:rsidRPr="00CD0068" w:rsidRDefault="009C389C" w:rsidP="009C389C">
            <w:pPr>
              <w:pStyle w:val="BodycopyML"/>
              <w:shd w:val="clear" w:color="auto" w:fill="FFFFFF" w:themeFill="background1"/>
            </w:pPr>
            <w:r w:rsidRPr="00A26427">
              <w:t>Musculoskeletal comfort</w:t>
            </w:r>
          </w:p>
        </w:tc>
        <w:tc>
          <w:tcPr>
            <w:tcW w:w="3161" w:type="dxa"/>
            <w:shd w:val="clear" w:color="auto" w:fill="FFFFFF" w:themeFill="background1"/>
          </w:tcPr>
          <w:p w14:paraId="5AF4DD3F" w14:textId="166FD932" w:rsidR="009C389C" w:rsidRPr="00CD0068" w:rsidRDefault="009C389C" w:rsidP="009C389C">
            <w:pPr>
              <w:pStyle w:val="BodycopyML"/>
              <w:shd w:val="clear" w:color="auto" w:fill="FFFFFF" w:themeFill="background1"/>
            </w:pPr>
            <w:r w:rsidRPr="00A26427">
              <w:t>Do static postures, vibration or repetitive movement aggravate joint or muscle pain?</w:t>
            </w:r>
          </w:p>
        </w:tc>
        <w:tc>
          <w:tcPr>
            <w:tcW w:w="2978" w:type="dxa"/>
            <w:shd w:val="clear" w:color="auto" w:fill="FFFFFF" w:themeFill="background1"/>
          </w:tcPr>
          <w:p w14:paraId="7ED8AD6C" w14:textId="0C230C96" w:rsidR="009C389C" w:rsidRPr="00CD0068" w:rsidRDefault="009C389C" w:rsidP="009C389C">
            <w:pPr>
              <w:pStyle w:val="BodycopyML"/>
              <w:shd w:val="clear" w:color="auto" w:fill="FFFFFF" w:themeFill="background1"/>
            </w:pPr>
            <w:r w:rsidRPr="00A26427">
              <w:t>Ergonomic redesign; vibration controls; task rotation; micro-breaks; suitable tools and seating.</w:t>
            </w:r>
          </w:p>
        </w:tc>
      </w:tr>
    </w:tbl>
    <w:p w14:paraId="1BC0B150" w14:textId="77777777" w:rsidR="009C389C" w:rsidRDefault="009C389C" w:rsidP="00732441">
      <w:pPr>
        <w:pStyle w:val="Heading2Menopause"/>
      </w:pPr>
    </w:p>
    <w:p w14:paraId="23452228" w14:textId="5DC6648B" w:rsidR="009C389C" w:rsidRDefault="00732441" w:rsidP="00732441">
      <w:pPr>
        <w:pStyle w:val="Heading2Menopause"/>
      </w:pPr>
      <w:r w:rsidRPr="00961CD7">
        <w:t>PPE, hazardous substances and controlled environments</w:t>
      </w: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53EBADBC" w14:textId="77777777" w:rsidTr="0017271A">
        <w:trPr>
          <w:trHeight w:val="516"/>
        </w:trPr>
        <w:tc>
          <w:tcPr>
            <w:tcW w:w="2871" w:type="dxa"/>
            <w:shd w:val="clear" w:color="auto" w:fill="9DBD1D"/>
          </w:tcPr>
          <w:p w14:paraId="22A26B22" w14:textId="77777777" w:rsidR="009C389C" w:rsidRPr="00031587" w:rsidRDefault="009C389C" w:rsidP="0017271A">
            <w:pPr>
              <w:pStyle w:val="Menopausetableheading"/>
            </w:pPr>
            <w:r w:rsidRPr="00FF2D17">
              <w:t>Consider</w:t>
            </w:r>
          </w:p>
        </w:tc>
        <w:tc>
          <w:tcPr>
            <w:tcW w:w="3161" w:type="dxa"/>
            <w:shd w:val="clear" w:color="auto" w:fill="9DBD1D"/>
          </w:tcPr>
          <w:p w14:paraId="4BF4CA12" w14:textId="77777777" w:rsidR="009C389C" w:rsidRPr="002E23D7" w:rsidRDefault="009C389C" w:rsidP="0017271A">
            <w:pPr>
              <w:pStyle w:val="Menopausetableheading"/>
            </w:pPr>
            <w:r w:rsidRPr="00FF2D17">
              <w:t>Questions to ask</w:t>
            </w:r>
          </w:p>
        </w:tc>
        <w:tc>
          <w:tcPr>
            <w:tcW w:w="2978" w:type="dxa"/>
            <w:shd w:val="clear" w:color="auto" w:fill="9DBD1D"/>
          </w:tcPr>
          <w:p w14:paraId="08F902C3" w14:textId="77777777" w:rsidR="009C389C" w:rsidRPr="001356C9" w:rsidRDefault="009C389C" w:rsidP="0017271A">
            <w:pPr>
              <w:pStyle w:val="Menopausetableheading"/>
            </w:pPr>
            <w:r w:rsidRPr="00FF2D17">
              <w:t>Possible controls / evidence</w:t>
            </w:r>
          </w:p>
        </w:tc>
      </w:tr>
      <w:tr w:rsidR="009C389C" w:rsidRPr="0072413D" w14:paraId="0E74F75C" w14:textId="77777777" w:rsidTr="0017271A">
        <w:trPr>
          <w:trHeight w:val="253"/>
        </w:trPr>
        <w:tc>
          <w:tcPr>
            <w:tcW w:w="2871" w:type="dxa"/>
            <w:shd w:val="clear" w:color="auto" w:fill="FFFFFF" w:themeFill="background1"/>
          </w:tcPr>
          <w:p w14:paraId="1374D64C" w14:textId="6D3B878C" w:rsidR="009C389C" w:rsidRPr="007F3900" w:rsidRDefault="009C389C" w:rsidP="009C389C">
            <w:pPr>
              <w:pStyle w:val="BodycopyML"/>
              <w:shd w:val="clear" w:color="auto" w:fill="FFFFFF" w:themeFill="background1"/>
            </w:pPr>
            <w:r w:rsidRPr="006F38DB">
              <w:t>PPE heat burden</w:t>
            </w:r>
          </w:p>
        </w:tc>
        <w:tc>
          <w:tcPr>
            <w:tcW w:w="3161" w:type="dxa"/>
            <w:shd w:val="clear" w:color="auto" w:fill="FFFFFF" w:themeFill="background1"/>
          </w:tcPr>
          <w:p w14:paraId="044DE2A7" w14:textId="700611A9" w:rsidR="009C389C" w:rsidRPr="007F3900" w:rsidRDefault="009C389C" w:rsidP="009C389C">
            <w:pPr>
              <w:pStyle w:val="BodycopyML"/>
              <w:shd w:val="clear" w:color="auto" w:fill="FFFFFF" w:themeFill="background1"/>
            </w:pPr>
            <w:r w:rsidRPr="006F38DB">
              <w:t xml:space="preserve">Does required PPE trap heat, </w:t>
            </w:r>
            <w:proofErr w:type="gramStart"/>
            <w:r w:rsidRPr="006F38DB">
              <w:t>restrict</w:t>
            </w:r>
            <w:proofErr w:type="gramEnd"/>
            <w:r w:rsidRPr="006F38DB">
              <w:t xml:space="preserve"> cooling or create skin discomfort?</w:t>
            </w:r>
          </w:p>
        </w:tc>
        <w:tc>
          <w:tcPr>
            <w:tcW w:w="2978" w:type="dxa"/>
            <w:shd w:val="clear" w:color="auto" w:fill="FFFFFF" w:themeFill="background1"/>
          </w:tcPr>
          <w:p w14:paraId="3AFCC742" w14:textId="42E98AFD" w:rsidR="009C389C" w:rsidRPr="001356C9" w:rsidRDefault="009C389C" w:rsidP="009C389C">
            <w:pPr>
              <w:pStyle w:val="BodycopyML"/>
              <w:shd w:val="clear" w:color="auto" w:fill="FFFFFF" w:themeFill="background1"/>
            </w:pPr>
            <w:r w:rsidRPr="006F38DB">
              <w:t>Review work/rest cycles, hydration and environment; approved alternative PPE; correct sizing; do not weaken protection.</w:t>
            </w:r>
          </w:p>
        </w:tc>
      </w:tr>
      <w:tr w:rsidR="009C389C" w:rsidRPr="0072413D" w14:paraId="16A8935B" w14:textId="77777777" w:rsidTr="0017271A">
        <w:trPr>
          <w:trHeight w:val="253"/>
        </w:trPr>
        <w:tc>
          <w:tcPr>
            <w:tcW w:w="2871" w:type="dxa"/>
            <w:shd w:val="clear" w:color="auto" w:fill="FFFFFF" w:themeFill="background1"/>
          </w:tcPr>
          <w:p w14:paraId="384249BB" w14:textId="6D398609" w:rsidR="009C389C" w:rsidRPr="007F3900" w:rsidRDefault="009C389C" w:rsidP="009C389C">
            <w:pPr>
              <w:pStyle w:val="BodycopyML"/>
              <w:shd w:val="clear" w:color="auto" w:fill="FFFFFF" w:themeFill="background1"/>
            </w:pPr>
            <w:r w:rsidRPr="006F38DB">
              <w:lastRenderedPageBreak/>
              <w:t>Fit and skin effects</w:t>
            </w:r>
          </w:p>
        </w:tc>
        <w:tc>
          <w:tcPr>
            <w:tcW w:w="3161" w:type="dxa"/>
            <w:shd w:val="clear" w:color="auto" w:fill="FFFFFF" w:themeFill="background1"/>
          </w:tcPr>
          <w:p w14:paraId="62136572" w14:textId="4244F9EB" w:rsidR="009C389C" w:rsidRPr="007F3900" w:rsidRDefault="009C389C" w:rsidP="009C389C">
            <w:pPr>
              <w:pStyle w:val="BodycopyML"/>
              <w:shd w:val="clear" w:color="auto" w:fill="FFFFFF" w:themeFill="background1"/>
            </w:pPr>
            <w:r w:rsidRPr="006F38DB">
              <w:t>Have body or skin changes affected fit, comfort or compatibility?</w:t>
            </w:r>
          </w:p>
        </w:tc>
        <w:tc>
          <w:tcPr>
            <w:tcW w:w="2978" w:type="dxa"/>
            <w:shd w:val="clear" w:color="auto" w:fill="FFFFFF" w:themeFill="background1"/>
          </w:tcPr>
          <w:p w14:paraId="1D27B071" w14:textId="5710CE2E" w:rsidR="009C389C" w:rsidRPr="001356C9" w:rsidRDefault="009C389C" w:rsidP="009C389C">
            <w:pPr>
              <w:pStyle w:val="BodycopyML"/>
              <w:shd w:val="clear" w:color="auto" w:fill="FFFFFF" w:themeFill="background1"/>
            </w:pPr>
            <w:r w:rsidRPr="006F38DB">
              <w:t>Repeat fit testing where required; alternative approved model/material; skin-protection advice; correct donning and cleaning.</w:t>
            </w:r>
          </w:p>
        </w:tc>
      </w:tr>
      <w:tr w:rsidR="009C389C" w:rsidRPr="0072413D" w14:paraId="783180F8" w14:textId="77777777" w:rsidTr="0017271A">
        <w:trPr>
          <w:trHeight w:val="253"/>
        </w:trPr>
        <w:tc>
          <w:tcPr>
            <w:tcW w:w="2871" w:type="dxa"/>
            <w:shd w:val="clear" w:color="auto" w:fill="FFFFFF" w:themeFill="background1"/>
          </w:tcPr>
          <w:p w14:paraId="5C29B54A" w14:textId="55CF76A3" w:rsidR="009C389C" w:rsidRPr="00CD0068" w:rsidRDefault="009C389C" w:rsidP="009C389C">
            <w:pPr>
              <w:pStyle w:val="BodycopyML"/>
              <w:shd w:val="clear" w:color="auto" w:fill="FFFFFF" w:themeFill="background1"/>
            </w:pPr>
            <w:r w:rsidRPr="006F38DB">
              <w:t>Chemical/biological exposure</w:t>
            </w:r>
          </w:p>
        </w:tc>
        <w:tc>
          <w:tcPr>
            <w:tcW w:w="3161" w:type="dxa"/>
            <w:shd w:val="clear" w:color="auto" w:fill="FFFFFF" w:themeFill="background1"/>
          </w:tcPr>
          <w:p w14:paraId="471CD0AB" w14:textId="12D7EAC3" w:rsidR="009C389C" w:rsidRPr="00CD0068" w:rsidRDefault="009C389C" w:rsidP="009C389C">
            <w:pPr>
              <w:pStyle w:val="BodycopyML"/>
              <w:shd w:val="clear" w:color="auto" w:fill="FFFFFF" w:themeFill="background1"/>
            </w:pPr>
            <w:r w:rsidRPr="006F38DB">
              <w:t>Could sweating, urgent breaks, distraction or skin sensitivity affect containment or hygiene controls?</w:t>
            </w:r>
          </w:p>
        </w:tc>
        <w:tc>
          <w:tcPr>
            <w:tcW w:w="2978" w:type="dxa"/>
            <w:shd w:val="clear" w:color="auto" w:fill="FFFFFF" w:themeFill="background1"/>
          </w:tcPr>
          <w:p w14:paraId="377E0278" w14:textId="7E398D59" w:rsidR="009C389C" w:rsidRPr="00CD0068" w:rsidRDefault="009C389C" w:rsidP="009C389C">
            <w:pPr>
              <w:pStyle w:val="BodycopyML"/>
              <w:shd w:val="clear" w:color="auto" w:fill="FFFFFF" w:themeFill="background1"/>
            </w:pPr>
            <w:r w:rsidRPr="006F38DB">
              <w:t>Task and COSHH review; reliable relief cover; decontamination and welfare access; competent occupational-hygiene advice.</w:t>
            </w:r>
          </w:p>
        </w:tc>
      </w:tr>
      <w:tr w:rsidR="009C389C" w:rsidRPr="0072413D" w14:paraId="2DE41CFF" w14:textId="77777777" w:rsidTr="0017271A">
        <w:trPr>
          <w:trHeight w:val="253"/>
        </w:trPr>
        <w:tc>
          <w:tcPr>
            <w:tcW w:w="2871" w:type="dxa"/>
            <w:shd w:val="clear" w:color="auto" w:fill="FFFFFF" w:themeFill="background1"/>
          </w:tcPr>
          <w:p w14:paraId="1E2D9FF5" w14:textId="295D4848" w:rsidR="009C389C" w:rsidRPr="00CD0068" w:rsidRDefault="009C389C" w:rsidP="009C389C">
            <w:pPr>
              <w:pStyle w:val="BodycopyML"/>
              <w:shd w:val="clear" w:color="auto" w:fill="FFFFFF" w:themeFill="background1"/>
            </w:pPr>
            <w:r w:rsidRPr="006F38DB">
              <w:t>Cleanrooms/controlled areas</w:t>
            </w:r>
          </w:p>
        </w:tc>
        <w:tc>
          <w:tcPr>
            <w:tcW w:w="3161" w:type="dxa"/>
            <w:shd w:val="clear" w:color="auto" w:fill="FFFFFF" w:themeFill="background1"/>
          </w:tcPr>
          <w:p w14:paraId="575E4934" w14:textId="02F10EE1" w:rsidR="009C389C" w:rsidRPr="00CD0068" w:rsidRDefault="009C389C" w:rsidP="009C389C">
            <w:pPr>
              <w:pStyle w:val="BodycopyML"/>
              <w:shd w:val="clear" w:color="auto" w:fill="FFFFFF" w:themeFill="background1"/>
            </w:pPr>
            <w:r w:rsidRPr="006F38DB">
              <w:t>Can the person leave safely and re-enter without pressure, delay or compromising controls?</w:t>
            </w:r>
          </w:p>
        </w:tc>
        <w:tc>
          <w:tcPr>
            <w:tcW w:w="2978" w:type="dxa"/>
            <w:shd w:val="clear" w:color="auto" w:fill="FFFFFF" w:themeFill="background1"/>
          </w:tcPr>
          <w:p w14:paraId="572B2981" w14:textId="159C419C" w:rsidR="009C389C" w:rsidRPr="00CD0068" w:rsidRDefault="009C389C" w:rsidP="009C389C">
            <w:pPr>
              <w:pStyle w:val="BodycopyML"/>
              <w:shd w:val="clear" w:color="auto" w:fill="FFFFFF" w:themeFill="background1"/>
            </w:pPr>
            <w:r w:rsidRPr="006F38DB">
              <w:t>Documented relief and exit process; staffing cover; gowning supplies; discreet communication arrangements.</w:t>
            </w:r>
          </w:p>
        </w:tc>
      </w:tr>
    </w:tbl>
    <w:p w14:paraId="1A40DF57" w14:textId="77777777" w:rsidR="00732441" w:rsidRDefault="00732441" w:rsidP="00732441">
      <w:pPr>
        <w:pStyle w:val="Heading2Menopause"/>
      </w:pPr>
    </w:p>
    <w:p w14:paraId="23C7FF18" w14:textId="785A4963" w:rsidR="00732441" w:rsidRDefault="00732441" w:rsidP="00732441">
      <w:pPr>
        <w:pStyle w:val="Heading2Menopause"/>
      </w:pPr>
      <w:r w:rsidRPr="00961CD7">
        <w:t>Lone, remote and mobile work</w:t>
      </w: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5A5FB1B5" w14:textId="77777777" w:rsidTr="0017271A">
        <w:trPr>
          <w:trHeight w:val="516"/>
        </w:trPr>
        <w:tc>
          <w:tcPr>
            <w:tcW w:w="2871" w:type="dxa"/>
            <w:shd w:val="clear" w:color="auto" w:fill="9DBD1D"/>
          </w:tcPr>
          <w:p w14:paraId="2050B269" w14:textId="77777777" w:rsidR="009C389C" w:rsidRPr="00031587" w:rsidRDefault="009C389C" w:rsidP="0017271A">
            <w:pPr>
              <w:pStyle w:val="Menopausetableheading"/>
            </w:pPr>
            <w:r w:rsidRPr="00FF2D17">
              <w:t>Consider</w:t>
            </w:r>
          </w:p>
        </w:tc>
        <w:tc>
          <w:tcPr>
            <w:tcW w:w="3161" w:type="dxa"/>
            <w:shd w:val="clear" w:color="auto" w:fill="9DBD1D"/>
          </w:tcPr>
          <w:p w14:paraId="52D930EC" w14:textId="77777777" w:rsidR="009C389C" w:rsidRPr="002E23D7" w:rsidRDefault="009C389C" w:rsidP="0017271A">
            <w:pPr>
              <w:pStyle w:val="Menopausetableheading"/>
            </w:pPr>
            <w:r w:rsidRPr="00FF2D17">
              <w:t>Questions to ask</w:t>
            </w:r>
          </w:p>
        </w:tc>
        <w:tc>
          <w:tcPr>
            <w:tcW w:w="2978" w:type="dxa"/>
            <w:shd w:val="clear" w:color="auto" w:fill="9DBD1D"/>
          </w:tcPr>
          <w:p w14:paraId="7136B236" w14:textId="77777777" w:rsidR="009C389C" w:rsidRPr="001356C9" w:rsidRDefault="009C389C" w:rsidP="0017271A">
            <w:pPr>
              <w:pStyle w:val="Menopausetableheading"/>
            </w:pPr>
            <w:r w:rsidRPr="00FF2D17">
              <w:t>Possible controls / evidence</w:t>
            </w:r>
          </w:p>
        </w:tc>
      </w:tr>
      <w:tr w:rsidR="009C389C" w:rsidRPr="0072413D" w14:paraId="31A828CF" w14:textId="77777777" w:rsidTr="0017271A">
        <w:trPr>
          <w:trHeight w:val="253"/>
        </w:trPr>
        <w:tc>
          <w:tcPr>
            <w:tcW w:w="2871" w:type="dxa"/>
            <w:shd w:val="clear" w:color="auto" w:fill="FFFFFF" w:themeFill="background1"/>
          </w:tcPr>
          <w:p w14:paraId="243162C5" w14:textId="63DCD395" w:rsidR="009C389C" w:rsidRPr="007F3900" w:rsidRDefault="009C389C" w:rsidP="009C389C">
            <w:pPr>
              <w:pStyle w:val="BodycopyML"/>
              <w:shd w:val="clear" w:color="auto" w:fill="FFFFFF" w:themeFill="background1"/>
            </w:pPr>
            <w:r w:rsidRPr="00140968">
              <w:t>Communication</w:t>
            </w:r>
          </w:p>
        </w:tc>
        <w:tc>
          <w:tcPr>
            <w:tcW w:w="3161" w:type="dxa"/>
            <w:shd w:val="clear" w:color="auto" w:fill="FFFFFF" w:themeFill="background1"/>
          </w:tcPr>
          <w:p w14:paraId="15A6D644" w14:textId="0D4E7A14" w:rsidR="009C389C" w:rsidRPr="007F3900" w:rsidRDefault="009C389C" w:rsidP="009C389C">
            <w:pPr>
              <w:pStyle w:val="BodycopyML"/>
              <w:shd w:val="clear" w:color="auto" w:fill="FFFFFF" w:themeFill="background1"/>
            </w:pPr>
            <w:r w:rsidRPr="00140968">
              <w:t>Can the worker summon help or check in if they feel unwell, dizzy, distressed or unable to continue?</w:t>
            </w:r>
          </w:p>
        </w:tc>
        <w:tc>
          <w:tcPr>
            <w:tcW w:w="2978" w:type="dxa"/>
            <w:shd w:val="clear" w:color="auto" w:fill="FFFFFF" w:themeFill="background1"/>
          </w:tcPr>
          <w:p w14:paraId="3C76B91C" w14:textId="2E79ED5E" w:rsidR="009C389C" w:rsidRPr="001356C9" w:rsidRDefault="009C389C" w:rsidP="009C389C">
            <w:pPr>
              <w:pStyle w:val="BodycopyML"/>
              <w:shd w:val="clear" w:color="auto" w:fill="FFFFFF" w:themeFill="background1"/>
            </w:pPr>
            <w:r w:rsidRPr="00140968">
              <w:t>Reliable contact method; welfare checks; escalation plan; emergency information; buddy arrangements.</w:t>
            </w:r>
          </w:p>
        </w:tc>
      </w:tr>
      <w:tr w:rsidR="009C389C" w:rsidRPr="0072413D" w14:paraId="69C9DB09" w14:textId="77777777" w:rsidTr="0017271A">
        <w:trPr>
          <w:trHeight w:val="253"/>
        </w:trPr>
        <w:tc>
          <w:tcPr>
            <w:tcW w:w="2871" w:type="dxa"/>
            <w:shd w:val="clear" w:color="auto" w:fill="FFFFFF" w:themeFill="background1"/>
          </w:tcPr>
          <w:p w14:paraId="1B326B89" w14:textId="45D3BE7B" w:rsidR="009C389C" w:rsidRPr="007F3900" w:rsidRDefault="009C389C" w:rsidP="009C389C">
            <w:pPr>
              <w:pStyle w:val="BodycopyML"/>
              <w:shd w:val="clear" w:color="auto" w:fill="FFFFFF" w:themeFill="background1"/>
            </w:pPr>
            <w:r w:rsidRPr="00140968">
              <w:t>Welfare access</w:t>
            </w:r>
          </w:p>
        </w:tc>
        <w:tc>
          <w:tcPr>
            <w:tcW w:w="3161" w:type="dxa"/>
            <w:shd w:val="clear" w:color="auto" w:fill="FFFFFF" w:themeFill="background1"/>
          </w:tcPr>
          <w:p w14:paraId="7854348B" w14:textId="049CE65F" w:rsidR="009C389C" w:rsidRPr="007F3900" w:rsidRDefault="009C389C" w:rsidP="009C389C">
            <w:pPr>
              <w:pStyle w:val="BodycopyML"/>
              <w:shd w:val="clear" w:color="auto" w:fill="FFFFFF" w:themeFill="background1"/>
            </w:pPr>
            <w:r w:rsidRPr="00140968">
              <w:t>Are toilets, water, rest and temperature control available throughout the route or assignment?</w:t>
            </w:r>
          </w:p>
        </w:tc>
        <w:tc>
          <w:tcPr>
            <w:tcW w:w="2978" w:type="dxa"/>
            <w:shd w:val="clear" w:color="auto" w:fill="FFFFFF" w:themeFill="background1"/>
          </w:tcPr>
          <w:p w14:paraId="5170A72A" w14:textId="00E1B6B1" w:rsidR="009C389C" w:rsidRPr="001356C9" w:rsidRDefault="009C389C" w:rsidP="009C389C">
            <w:pPr>
              <w:pStyle w:val="BodycopyML"/>
              <w:shd w:val="clear" w:color="auto" w:fill="FFFFFF" w:themeFill="background1"/>
            </w:pPr>
            <w:r w:rsidRPr="00140968">
              <w:t>Pre-planned facilities; realistic schedules; alternative locations; vehicle supplies where suitable.</w:t>
            </w:r>
          </w:p>
        </w:tc>
      </w:tr>
      <w:tr w:rsidR="009C389C" w:rsidRPr="0072413D" w14:paraId="602EF5DA" w14:textId="77777777" w:rsidTr="0017271A">
        <w:trPr>
          <w:trHeight w:val="253"/>
        </w:trPr>
        <w:tc>
          <w:tcPr>
            <w:tcW w:w="2871" w:type="dxa"/>
            <w:shd w:val="clear" w:color="auto" w:fill="FFFFFF" w:themeFill="background1"/>
          </w:tcPr>
          <w:p w14:paraId="7FE4CDDE" w14:textId="699E7D27" w:rsidR="009C389C" w:rsidRPr="00CD0068" w:rsidRDefault="009C389C" w:rsidP="009C389C">
            <w:pPr>
              <w:pStyle w:val="BodycopyML"/>
              <w:shd w:val="clear" w:color="auto" w:fill="FFFFFF" w:themeFill="background1"/>
            </w:pPr>
            <w:r w:rsidRPr="00140968">
              <w:t>Driving</w:t>
            </w:r>
          </w:p>
        </w:tc>
        <w:tc>
          <w:tcPr>
            <w:tcW w:w="3161" w:type="dxa"/>
            <w:shd w:val="clear" w:color="auto" w:fill="FFFFFF" w:themeFill="background1"/>
          </w:tcPr>
          <w:p w14:paraId="07BAC98B" w14:textId="6E807968" w:rsidR="009C389C" w:rsidRPr="00CD0068" w:rsidRDefault="009C389C" w:rsidP="009C389C">
            <w:pPr>
              <w:pStyle w:val="BodycopyML"/>
              <w:shd w:val="clear" w:color="auto" w:fill="FFFFFF" w:themeFill="background1"/>
            </w:pPr>
            <w:r w:rsidRPr="00140968">
              <w:t>Could fatigue, migraine, dizziness, medication effects or urgent toilet needs affect safe driving?</w:t>
            </w:r>
          </w:p>
        </w:tc>
        <w:tc>
          <w:tcPr>
            <w:tcW w:w="2978" w:type="dxa"/>
            <w:shd w:val="clear" w:color="auto" w:fill="FFFFFF" w:themeFill="background1"/>
          </w:tcPr>
          <w:p w14:paraId="23D291C5" w14:textId="14C7529E" w:rsidR="009C389C" w:rsidRPr="00CD0068" w:rsidRDefault="009C389C" w:rsidP="009C389C">
            <w:pPr>
              <w:pStyle w:val="BodycopyML"/>
              <w:shd w:val="clear" w:color="auto" w:fill="FFFFFF" w:themeFill="background1"/>
            </w:pPr>
            <w:r w:rsidRPr="00140968">
              <w:t>Journey planning; rest stops; no-driving trigger; alternative transport or remote work; occupational-health advice where needed.</w:t>
            </w:r>
          </w:p>
        </w:tc>
      </w:tr>
      <w:tr w:rsidR="009C389C" w:rsidRPr="0072413D" w14:paraId="4A9E0D89" w14:textId="77777777" w:rsidTr="0017271A">
        <w:trPr>
          <w:trHeight w:val="253"/>
        </w:trPr>
        <w:tc>
          <w:tcPr>
            <w:tcW w:w="2871" w:type="dxa"/>
            <w:shd w:val="clear" w:color="auto" w:fill="FFFFFF" w:themeFill="background1"/>
          </w:tcPr>
          <w:p w14:paraId="049A8A62" w14:textId="02755326" w:rsidR="009C389C" w:rsidRPr="00CD0068" w:rsidRDefault="009C389C" w:rsidP="009C389C">
            <w:pPr>
              <w:pStyle w:val="BodycopyML"/>
              <w:shd w:val="clear" w:color="auto" w:fill="FFFFFF" w:themeFill="background1"/>
            </w:pPr>
            <w:r w:rsidRPr="00140968">
              <w:lastRenderedPageBreak/>
              <w:t>Isolation</w:t>
            </w:r>
          </w:p>
        </w:tc>
        <w:tc>
          <w:tcPr>
            <w:tcW w:w="3161" w:type="dxa"/>
            <w:shd w:val="clear" w:color="auto" w:fill="FFFFFF" w:themeFill="background1"/>
          </w:tcPr>
          <w:p w14:paraId="37BB9171" w14:textId="236BEBE1" w:rsidR="009C389C" w:rsidRPr="00CD0068" w:rsidRDefault="009C389C" w:rsidP="009C389C">
            <w:pPr>
              <w:pStyle w:val="BodycopyML"/>
              <w:shd w:val="clear" w:color="auto" w:fill="FFFFFF" w:themeFill="background1"/>
            </w:pPr>
            <w:r w:rsidRPr="00140968">
              <w:t>Could remote work reduce access to support or allow excessive hours?</w:t>
            </w:r>
          </w:p>
        </w:tc>
        <w:tc>
          <w:tcPr>
            <w:tcW w:w="2978" w:type="dxa"/>
            <w:shd w:val="clear" w:color="auto" w:fill="FFFFFF" w:themeFill="background1"/>
          </w:tcPr>
          <w:p w14:paraId="31C76C9A" w14:textId="316D21E0" w:rsidR="009C389C" w:rsidRPr="00CD0068" w:rsidRDefault="009C389C" w:rsidP="009C389C">
            <w:pPr>
              <w:pStyle w:val="BodycopyML"/>
              <w:shd w:val="clear" w:color="auto" w:fill="FFFFFF" w:themeFill="background1"/>
            </w:pPr>
            <w:r w:rsidRPr="00140968">
              <w:t>Scheduled contact; workload boundaries; alternative workplace; clear route to request help.</w:t>
            </w:r>
          </w:p>
        </w:tc>
      </w:tr>
    </w:tbl>
    <w:p w14:paraId="57750EE5" w14:textId="77777777" w:rsidR="009C389C" w:rsidRDefault="009C389C" w:rsidP="009C389C">
      <w:pPr>
        <w:pStyle w:val="Heading2Menopause"/>
      </w:pPr>
    </w:p>
    <w:p w14:paraId="1A5A83E3" w14:textId="2D0943A6" w:rsidR="00732441" w:rsidRDefault="00732441" w:rsidP="009C389C">
      <w:pPr>
        <w:pStyle w:val="Heading2Menopause"/>
      </w:pPr>
      <w:r w:rsidRPr="00961CD7">
        <w:t>Work at height and safety-critical activity</w:t>
      </w: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7DF29077" w14:textId="77777777" w:rsidTr="0017271A">
        <w:trPr>
          <w:trHeight w:val="516"/>
        </w:trPr>
        <w:tc>
          <w:tcPr>
            <w:tcW w:w="2871" w:type="dxa"/>
            <w:shd w:val="clear" w:color="auto" w:fill="9DBD1D"/>
          </w:tcPr>
          <w:p w14:paraId="35F1B314" w14:textId="77777777" w:rsidR="009C389C" w:rsidRPr="00031587" w:rsidRDefault="009C389C" w:rsidP="0017271A">
            <w:pPr>
              <w:pStyle w:val="Menopausetableheading"/>
            </w:pPr>
            <w:r w:rsidRPr="00FF2D17">
              <w:t>Consider</w:t>
            </w:r>
          </w:p>
        </w:tc>
        <w:tc>
          <w:tcPr>
            <w:tcW w:w="3161" w:type="dxa"/>
            <w:shd w:val="clear" w:color="auto" w:fill="9DBD1D"/>
          </w:tcPr>
          <w:p w14:paraId="146FE760" w14:textId="77777777" w:rsidR="009C389C" w:rsidRPr="002E23D7" w:rsidRDefault="009C389C" w:rsidP="0017271A">
            <w:pPr>
              <w:pStyle w:val="Menopausetableheading"/>
            </w:pPr>
            <w:r w:rsidRPr="00FF2D17">
              <w:t>Questions to ask</w:t>
            </w:r>
          </w:p>
        </w:tc>
        <w:tc>
          <w:tcPr>
            <w:tcW w:w="2978" w:type="dxa"/>
            <w:shd w:val="clear" w:color="auto" w:fill="9DBD1D"/>
          </w:tcPr>
          <w:p w14:paraId="240C10F0" w14:textId="77777777" w:rsidR="009C389C" w:rsidRPr="001356C9" w:rsidRDefault="009C389C" w:rsidP="0017271A">
            <w:pPr>
              <w:pStyle w:val="Menopausetableheading"/>
            </w:pPr>
            <w:r w:rsidRPr="00FF2D17">
              <w:t>Possible controls / evidence</w:t>
            </w:r>
          </w:p>
        </w:tc>
      </w:tr>
      <w:tr w:rsidR="009C389C" w:rsidRPr="0072413D" w14:paraId="140013C2" w14:textId="77777777" w:rsidTr="0017271A">
        <w:trPr>
          <w:trHeight w:val="253"/>
        </w:trPr>
        <w:tc>
          <w:tcPr>
            <w:tcW w:w="2871" w:type="dxa"/>
            <w:shd w:val="clear" w:color="auto" w:fill="FFFFFF" w:themeFill="background1"/>
          </w:tcPr>
          <w:p w14:paraId="5D9D17CB" w14:textId="0DA9C1A8" w:rsidR="009C389C" w:rsidRPr="007F3900" w:rsidRDefault="009C389C" w:rsidP="009C389C">
            <w:pPr>
              <w:pStyle w:val="BodycopyML"/>
              <w:shd w:val="clear" w:color="auto" w:fill="FFFFFF" w:themeFill="background1"/>
            </w:pPr>
            <w:r w:rsidRPr="00C75742">
              <w:t>Sudden incapacity</w:t>
            </w:r>
          </w:p>
        </w:tc>
        <w:tc>
          <w:tcPr>
            <w:tcW w:w="3161" w:type="dxa"/>
            <w:shd w:val="clear" w:color="auto" w:fill="FFFFFF" w:themeFill="background1"/>
          </w:tcPr>
          <w:p w14:paraId="6EA6BC9B" w14:textId="276BED6C" w:rsidR="009C389C" w:rsidRPr="007F3900" w:rsidRDefault="009C389C" w:rsidP="009C389C">
            <w:pPr>
              <w:pStyle w:val="BodycopyML"/>
              <w:shd w:val="clear" w:color="auto" w:fill="FFFFFF" w:themeFill="background1"/>
            </w:pPr>
            <w:r w:rsidRPr="00C75742">
              <w:t>Could dizziness, faintness, migraine, palpitations, anxiety or urgent symptoms have serious consequences?</w:t>
            </w:r>
          </w:p>
        </w:tc>
        <w:tc>
          <w:tcPr>
            <w:tcW w:w="2978" w:type="dxa"/>
            <w:shd w:val="clear" w:color="auto" w:fill="FFFFFF" w:themeFill="background1"/>
          </w:tcPr>
          <w:p w14:paraId="0D9E7BCD" w14:textId="3501CE9B" w:rsidR="009C389C" w:rsidRPr="001356C9" w:rsidRDefault="009C389C" w:rsidP="009C389C">
            <w:pPr>
              <w:pStyle w:val="BodycopyML"/>
              <w:shd w:val="clear" w:color="auto" w:fill="FFFFFF" w:themeFill="background1"/>
            </w:pPr>
            <w:r w:rsidRPr="00C75742">
              <w:t>Task-specific individual assessment; temporary restriction; ground-level alternative; rescue and supervision controls.</w:t>
            </w:r>
          </w:p>
        </w:tc>
      </w:tr>
      <w:tr w:rsidR="009C389C" w:rsidRPr="0072413D" w14:paraId="22D150AA" w14:textId="77777777" w:rsidTr="0017271A">
        <w:trPr>
          <w:trHeight w:val="253"/>
        </w:trPr>
        <w:tc>
          <w:tcPr>
            <w:tcW w:w="2871" w:type="dxa"/>
            <w:shd w:val="clear" w:color="auto" w:fill="FFFFFF" w:themeFill="background1"/>
          </w:tcPr>
          <w:p w14:paraId="6202BA5D" w14:textId="7716CBF1" w:rsidR="009C389C" w:rsidRPr="007F3900" w:rsidRDefault="009C389C" w:rsidP="009C389C">
            <w:pPr>
              <w:pStyle w:val="BodycopyML"/>
              <w:shd w:val="clear" w:color="auto" w:fill="FFFFFF" w:themeFill="background1"/>
            </w:pPr>
            <w:r w:rsidRPr="00C75742">
              <w:t>Alertness and judgement</w:t>
            </w:r>
          </w:p>
        </w:tc>
        <w:tc>
          <w:tcPr>
            <w:tcW w:w="3161" w:type="dxa"/>
            <w:shd w:val="clear" w:color="auto" w:fill="FFFFFF" w:themeFill="background1"/>
          </w:tcPr>
          <w:p w14:paraId="1DB4672A" w14:textId="0C64D448" w:rsidR="009C389C" w:rsidRPr="007F3900" w:rsidRDefault="009C389C" w:rsidP="009C389C">
            <w:pPr>
              <w:pStyle w:val="BodycopyML"/>
              <w:shd w:val="clear" w:color="auto" w:fill="FFFFFF" w:themeFill="background1"/>
            </w:pPr>
            <w:r w:rsidRPr="00C75742">
              <w:t>Could fatigue or concentration difficulty affect a critical decision, alarm response or control action?</w:t>
            </w:r>
          </w:p>
        </w:tc>
        <w:tc>
          <w:tcPr>
            <w:tcW w:w="2978" w:type="dxa"/>
            <w:shd w:val="clear" w:color="auto" w:fill="FFFFFF" w:themeFill="background1"/>
          </w:tcPr>
          <w:p w14:paraId="2CE686E2" w14:textId="493CFAC1" w:rsidR="009C389C" w:rsidRPr="001356C9" w:rsidRDefault="009C389C" w:rsidP="009C389C">
            <w:pPr>
              <w:pStyle w:val="BodycopyML"/>
              <w:shd w:val="clear" w:color="auto" w:fill="FFFFFF" w:themeFill="background1"/>
            </w:pPr>
            <w:r w:rsidRPr="00C75742">
              <w:t>Additional verification; paired work; reduced duration; fatigue controls; competent advice.</w:t>
            </w:r>
          </w:p>
        </w:tc>
      </w:tr>
      <w:tr w:rsidR="009C389C" w:rsidRPr="0072413D" w14:paraId="417D92A8" w14:textId="77777777" w:rsidTr="0017271A">
        <w:trPr>
          <w:trHeight w:val="253"/>
        </w:trPr>
        <w:tc>
          <w:tcPr>
            <w:tcW w:w="2871" w:type="dxa"/>
            <w:shd w:val="clear" w:color="auto" w:fill="FFFFFF" w:themeFill="background1"/>
          </w:tcPr>
          <w:p w14:paraId="531044F3" w14:textId="36A12DBD" w:rsidR="009C389C" w:rsidRPr="00CD0068" w:rsidRDefault="009C389C" w:rsidP="009C389C">
            <w:pPr>
              <w:pStyle w:val="BodycopyML"/>
              <w:shd w:val="clear" w:color="auto" w:fill="FFFFFF" w:themeFill="background1"/>
            </w:pPr>
            <w:r w:rsidRPr="00C75742">
              <w:t>Medication/treatment effects</w:t>
            </w:r>
          </w:p>
        </w:tc>
        <w:tc>
          <w:tcPr>
            <w:tcW w:w="3161" w:type="dxa"/>
            <w:shd w:val="clear" w:color="auto" w:fill="FFFFFF" w:themeFill="background1"/>
          </w:tcPr>
          <w:p w14:paraId="32320B26" w14:textId="0943099E" w:rsidR="009C389C" w:rsidRPr="00CD0068" w:rsidRDefault="009C389C" w:rsidP="009C389C">
            <w:pPr>
              <w:pStyle w:val="BodycopyML"/>
              <w:shd w:val="clear" w:color="auto" w:fill="FFFFFF" w:themeFill="background1"/>
            </w:pPr>
            <w:r w:rsidRPr="00C75742">
              <w:t>Has the employee reported a relevant side effect such as drowsiness or dizziness?</w:t>
            </w:r>
          </w:p>
        </w:tc>
        <w:tc>
          <w:tcPr>
            <w:tcW w:w="2978" w:type="dxa"/>
            <w:shd w:val="clear" w:color="auto" w:fill="FFFFFF" w:themeFill="background1"/>
          </w:tcPr>
          <w:p w14:paraId="44E287B9" w14:textId="5998A0C7" w:rsidR="009C389C" w:rsidRPr="00CD0068" w:rsidRDefault="009C389C" w:rsidP="009C389C">
            <w:pPr>
              <w:pStyle w:val="BodycopyML"/>
              <w:shd w:val="clear" w:color="auto" w:fill="FFFFFF" w:themeFill="background1"/>
            </w:pPr>
            <w:r w:rsidRPr="00C75742">
              <w:t>Focus only on functional effect; follow occupational-health advice; implement interim restriction if risk cannot otherwise be controlled.</w:t>
            </w:r>
          </w:p>
        </w:tc>
      </w:tr>
      <w:tr w:rsidR="009C389C" w:rsidRPr="0072413D" w14:paraId="1A794A69" w14:textId="77777777" w:rsidTr="0017271A">
        <w:trPr>
          <w:trHeight w:val="253"/>
        </w:trPr>
        <w:tc>
          <w:tcPr>
            <w:tcW w:w="2871" w:type="dxa"/>
            <w:shd w:val="clear" w:color="auto" w:fill="FFFFFF" w:themeFill="background1"/>
          </w:tcPr>
          <w:p w14:paraId="097017B1" w14:textId="35F9070F" w:rsidR="009C389C" w:rsidRPr="00CD0068" w:rsidRDefault="009C389C" w:rsidP="009C389C">
            <w:pPr>
              <w:pStyle w:val="BodycopyML"/>
              <w:shd w:val="clear" w:color="auto" w:fill="FFFFFF" w:themeFill="background1"/>
            </w:pPr>
            <w:r w:rsidRPr="00C75742">
              <w:t>Competence and review</w:t>
            </w:r>
          </w:p>
        </w:tc>
        <w:tc>
          <w:tcPr>
            <w:tcW w:w="3161" w:type="dxa"/>
            <w:shd w:val="clear" w:color="auto" w:fill="FFFFFF" w:themeFill="background1"/>
          </w:tcPr>
          <w:p w14:paraId="2C49A0EB" w14:textId="201B46A5" w:rsidR="009C389C" w:rsidRPr="00CD0068" w:rsidRDefault="009C389C" w:rsidP="009C389C">
            <w:pPr>
              <w:pStyle w:val="BodycopyML"/>
              <w:shd w:val="clear" w:color="auto" w:fill="FFFFFF" w:themeFill="background1"/>
            </w:pPr>
            <w:r w:rsidRPr="00C75742">
              <w:t>Does the control preserve competence and avoid untested assumptions about capability?</w:t>
            </w:r>
          </w:p>
        </w:tc>
        <w:tc>
          <w:tcPr>
            <w:tcW w:w="2978" w:type="dxa"/>
            <w:shd w:val="clear" w:color="auto" w:fill="FFFFFF" w:themeFill="background1"/>
          </w:tcPr>
          <w:p w14:paraId="1FAF1304" w14:textId="1A17D13B" w:rsidR="009C389C" w:rsidRPr="00CD0068" w:rsidRDefault="009C389C" w:rsidP="009C389C">
            <w:pPr>
              <w:pStyle w:val="BodycopyML"/>
              <w:shd w:val="clear" w:color="auto" w:fill="FFFFFF" w:themeFill="background1"/>
            </w:pPr>
            <w:r w:rsidRPr="00C75742">
              <w:t>Defined limits; briefing; documented review date; reassessment before returning to unrestricted duty.</w:t>
            </w:r>
          </w:p>
        </w:tc>
      </w:tr>
    </w:tbl>
    <w:p w14:paraId="5E32504F" w14:textId="77777777" w:rsidR="009C389C" w:rsidRDefault="009C389C" w:rsidP="009C389C">
      <w:r>
        <w:rPr>
          <w:rFonts w:ascii="Arial" w:hAnsi="Arial" w:cs="Arial"/>
          <w:noProof/>
        </w:rPr>
        <mc:AlternateContent>
          <mc:Choice Requires="wps">
            <w:drawing>
              <wp:anchor distT="0" distB="0" distL="114300" distR="114300" simplePos="0" relativeHeight="251789312" behindDoc="1" locked="0" layoutInCell="1" allowOverlap="1" wp14:anchorId="6917B0CD" wp14:editId="4CE6968B">
                <wp:simplePos x="0" y="0"/>
                <wp:positionH relativeFrom="margin">
                  <wp:posOffset>-100013</wp:posOffset>
                </wp:positionH>
                <wp:positionV relativeFrom="paragraph">
                  <wp:posOffset>103188</wp:posOffset>
                </wp:positionV>
                <wp:extent cx="5934075" cy="738187"/>
                <wp:effectExtent l="0" t="0" r="9525" b="5080"/>
                <wp:wrapNone/>
                <wp:docPr id="1936763446" name="Rectangle: Rounded Corners 6"/>
                <wp:cNvGraphicFramePr/>
                <a:graphic xmlns:a="http://schemas.openxmlformats.org/drawingml/2006/main">
                  <a:graphicData uri="http://schemas.microsoft.com/office/word/2010/wordprocessingShape">
                    <wps:wsp>
                      <wps:cNvSpPr/>
                      <wps:spPr>
                        <a:xfrm>
                          <a:off x="0" y="0"/>
                          <a:ext cx="5934075" cy="738187"/>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84067D" id="Rectangle: Rounded Corners 6" o:spid="_x0000_s1026" style="position:absolute;margin-left:-7.9pt;margin-top:8.15pt;width:467.25pt;height:58.1pt;z-index:-25152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" fillcolor="#9dbd1d" stroked="f" strokeweight="1pt">
                <v:fill opacity="13107f"/>
                <v:stroke joinstyle="miter"/>
                <w10:wrap anchorx="margin"/>
              </v:roundrect>
            </w:pict>
          </mc:Fallback>
        </mc:AlternateContent>
      </w:r>
    </w:p>
    <w:p w14:paraId="4B3FC93B" w14:textId="72E816C0" w:rsidR="009C389C" w:rsidRPr="008E6277" w:rsidRDefault="009C389C" w:rsidP="009C389C">
      <w:pPr>
        <w:rPr>
          <w:rFonts w:ascii="Arial" w:hAnsi="Arial" w:cs="Arial"/>
        </w:rPr>
      </w:pPr>
      <w:r w:rsidRPr="009C389C">
        <w:rPr>
          <w:rFonts w:ascii="Arial" w:hAnsi="Arial" w:cs="Arial"/>
          <w:b/>
          <w:bCs/>
          <w:sz w:val="24"/>
          <w:szCs w:val="24"/>
        </w:rPr>
        <w:t>Stop and control immediate risk</w:t>
      </w:r>
      <w:r>
        <w:rPr>
          <w:rFonts w:ascii="Arial" w:hAnsi="Arial" w:cs="Arial"/>
          <w:b/>
          <w:bCs/>
          <w:sz w:val="24"/>
          <w:szCs w:val="24"/>
        </w:rPr>
        <w:t>:</w:t>
      </w:r>
      <w:r w:rsidRPr="008E6277">
        <w:rPr>
          <w:rFonts w:ascii="Arial" w:hAnsi="Arial" w:cs="Arial"/>
          <w:b/>
          <w:bCs/>
          <w:sz w:val="24"/>
          <w:szCs w:val="24"/>
        </w:rPr>
        <w:t xml:space="preserve"> </w:t>
      </w:r>
      <w:r w:rsidRPr="009C389C">
        <w:rPr>
          <w:rFonts w:ascii="Arial" w:hAnsi="Arial" w:cs="Arial"/>
          <w:sz w:val="24"/>
          <w:szCs w:val="24"/>
        </w:rPr>
        <w:t>If there is reason to believe a person cannot safely continue a high-consequence task, pause the task and apply an interim control. Do not diagnose the cause; obtain competent advice and review promptly.</w:t>
      </w:r>
    </w:p>
    <w:p w14:paraId="0974BAE3" w14:textId="77777777" w:rsidR="009C389C" w:rsidRDefault="009C389C" w:rsidP="00732441">
      <w:pPr>
        <w:pStyle w:val="BodyMenopause"/>
      </w:pPr>
    </w:p>
    <w:p w14:paraId="0EA26D34" w14:textId="77777777" w:rsidR="009C389C" w:rsidRDefault="009C389C" w:rsidP="00732441">
      <w:pPr>
        <w:pStyle w:val="BodyMenopause"/>
      </w:pPr>
    </w:p>
    <w:p w14:paraId="3918AD9D" w14:textId="77777777" w:rsidR="009C389C" w:rsidRDefault="009C389C" w:rsidP="00732441">
      <w:pPr>
        <w:pStyle w:val="BodyMenopause"/>
      </w:pPr>
    </w:p>
    <w:p w14:paraId="792081B0" w14:textId="77777777" w:rsidR="009C389C" w:rsidRPr="00961CD7" w:rsidRDefault="009C389C" w:rsidP="00732441">
      <w:pPr>
        <w:pStyle w:val="BodyMenopause"/>
      </w:pPr>
    </w:p>
    <w:p w14:paraId="53FE1C27" w14:textId="78187637" w:rsidR="00732441" w:rsidRPr="00961CD7" w:rsidRDefault="00732441" w:rsidP="009C389C">
      <w:pPr>
        <w:pStyle w:val="Heading1menopause"/>
        <w:numPr>
          <w:ilvl w:val="0"/>
          <w:numId w:val="0"/>
        </w:numPr>
        <w:ind w:left="360" w:hanging="360"/>
      </w:pPr>
      <w:r w:rsidRPr="00961CD7">
        <w:lastRenderedPageBreak/>
        <w:t>Emergency, first-aid and incident arrangements</w:t>
      </w:r>
    </w:p>
    <w:p w14:paraId="568AE294" w14:textId="77777777" w:rsidR="00732441" w:rsidRDefault="00732441" w:rsidP="00732441">
      <w:pPr>
        <w:pStyle w:val="BodyMenopause"/>
      </w:pPr>
      <w:r w:rsidRPr="00961CD7">
        <w:t>Ensure emergency routes, alarms, refuges, muster points and evacuation assistance remain suitable where mobility, dizziness, anxiety or urgent welfare needs are relevant.</w:t>
      </w:r>
    </w:p>
    <w:p w14:paraId="7991F403" w14:textId="77777777" w:rsidR="009C389C" w:rsidRPr="00961CD7" w:rsidRDefault="009C389C" w:rsidP="00732441">
      <w:pPr>
        <w:pStyle w:val="BodyMenopause"/>
      </w:pPr>
    </w:p>
    <w:p w14:paraId="29231C83" w14:textId="77777777" w:rsidR="00732441" w:rsidRDefault="00732441" w:rsidP="00732441">
      <w:pPr>
        <w:pStyle w:val="BodyMenopause"/>
      </w:pPr>
      <w:r w:rsidRPr="00961CD7">
        <w:t>Agree a personal emergency evacuation plan only where the individual’s circumstances indicate one is needed; do not create one automatically because menopause has been disclosed.</w:t>
      </w:r>
    </w:p>
    <w:p w14:paraId="2F1146B0" w14:textId="77777777" w:rsidR="009C389C" w:rsidRPr="00961CD7" w:rsidRDefault="009C389C" w:rsidP="00732441">
      <w:pPr>
        <w:pStyle w:val="BodyMenopause"/>
      </w:pPr>
    </w:p>
    <w:p w14:paraId="430991C6" w14:textId="77777777" w:rsidR="00732441" w:rsidRDefault="00732441" w:rsidP="00732441">
      <w:pPr>
        <w:pStyle w:val="BodyMenopause"/>
      </w:pPr>
      <w:r w:rsidRPr="00961CD7">
        <w:t>Make first-aid arrangements based on workplace need. First aiders should respond to the presenting condition and seek emergency help when appropriate, not attribute symptoms to menopause.</w:t>
      </w:r>
    </w:p>
    <w:p w14:paraId="361EFD01" w14:textId="77777777" w:rsidR="009C389C" w:rsidRPr="00961CD7" w:rsidRDefault="009C389C" w:rsidP="00732441">
      <w:pPr>
        <w:pStyle w:val="BodyMenopause"/>
      </w:pPr>
    </w:p>
    <w:p w14:paraId="612A3E02" w14:textId="77777777" w:rsidR="00732441" w:rsidRDefault="00732441" w:rsidP="00732441">
      <w:pPr>
        <w:pStyle w:val="BodyMenopause"/>
      </w:pPr>
      <w:r w:rsidRPr="00961CD7">
        <w:t>Give workers a clear way to stop work, seek help or leave a safety-critical activity if they feel unable to continue safely.</w:t>
      </w:r>
    </w:p>
    <w:p w14:paraId="003E724E" w14:textId="77777777" w:rsidR="009C389C" w:rsidRPr="00961CD7" w:rsidRDefault="009C389C" w:rsidP="00732441">
      <w:pPr>
        <w:pStyle w:val="BodyMenopause"/>
      </w:pPr>
    </w:p>
    <w:p w14:paraId="2C99ADD7" w14:textId="77777777" w:rsidR="00732441" w:rsidRDefault="00732441" w:rsidP="00732441">
      <w:pPr>
        <w:pStyle w:val="BodyMenopause"/>
      </w:pPr>
      <w:r w:rsidRPr="00961CD7">
        <w:t>Review incidents and near misses objectively. Consider workplace factors and controls without disclosing health information unnecessarily or assuming causation.</w:t>
      </w:r>
    </w:p>
    <w:p w14:paraId="6CB7618B" w14:textId="77777777" w:rsidR="009C389C" w:rsidRPr="00961CD7" w:rsidRDefault="009C389C" w:rsidP="00732441">
      <w:pPr>
        <w:pStyle w:val="BodyMenopause"/>
      </w:pPr>
    </w:p>
    <w:p w14:paraId="1EAEE627" w14:textId="17CB9CE3" w:rsidR="00732441" w:rsidRPr="00961CD7" w:rsidRDefault="00732441" w:rsidP="009C389C">
      <w:pPr>
        <w:pStyle w:val="Heading1menopause"/>
        <w:numPr>
          <w:ilvl w:val="0"/>
          <w:numId w:val="0"/>
        </w:numPr>
        <w:ind w:left="360" w:hanging="360"/>
      </w:pPr>
      <w:r w:rsidRPr="00961CD7">
        <w:t>Selecting controls and adjustments</w:t>
      </w:r>
    </w:p>
    <w:p w14:paraId="36C01FDD" w14:textId="77777777" w:rsidR="00732441" w:rsidRDefault="00732441" w:rsidP="00732441">
      <w:pPr>
        <w:pStyle w:val="BodyMenopause"/>
      </w:pPr>
      <w:r w:rsidRPr="00961CD7">
        <w:t>Use established risk-control principles. Where possible, improve the work or environment rather than relying only on the employee to cope, disclose repeatedly or take personal action.</w:t>
      </w:r>
    </w:p>
    <w:p w14:paraId="26F592B0" w14:textId="77777777" w:rsidR="009C389C" w:rsidRDefault="009C389C" w:rsidP="00732441">
      <w:pPr>
        <w:pStyle w:val="BodyMenopause"/>
      </w:pPr>
    </w:p>
    <w:tbl>
      <w:tblPr>
        <w:tblStyle w:val="TableGrid"/>
        <w:tblW w:w="0" w:type="auto"/>
        <w:tblCellMar>
          <w:top w:w="85" w:type="dxa"/>
          <w:bottom w:w="85" w:type="dxa"/>
        </w:tblCellMar>
        <w:tblLook w:val="04A0" w:firstRow="1" w:lastRow="0" w:firstColumn="1" w:lastColumn="0" w:noHBand="0" w:noVBand="1"/>
      </w:tblPr>
      <w:tblGrid>
        <w:gridCol w:w="2871"/>
        <w:gridCol w:w="3161"/>
        <w:gridCol w:w="2978"/>
      </w:tblGrid>
      <w:tr w:rsidR="009C389C" w:rsidRPr="0072413D" w14:paraId="2743FADB" w14:textId="77777777" w:rsidTr="0017271A">
        <w:trPr>
          <w:trHeight w:val="516"/>
        </w:trPr>
        <w:tc>
          <w:tcPr>
            <w:tcW w:w="2871" w:type="dxa"/>
            <w:shd w:val="clear" w:color="auto" w:fill="9DBD1D"/>
          </w:tcPr>
          <w:p w14:paraId="7A3AB9A5" w14:textId="1F42DA97" w:rsidR="009C389C" w:rsidRPr="00031587" w:rsidRDefault="009C389C" w:rsidP="009C389C">
            <w:pPr>
              <w:pStyle w:val="Menopausetableheading"/>
            </w:pPr>
            <w:r w:rsidRPr="000829A2">
              <w:t>Approach</w:t>
            </w:r>
          </w:p>
        </w:tc>
        <w:tc>
          <w:tcPr>
            <w:tcW w:w="3161" w:type="dxa"/>
            <w:shd w:val="clear" w:color="auto" w:fill="9DBD1D"/>
          </w:tcPr>
          <w:p w14:paraId="39F0E375" w14:textId="4690661B" w:rsidR="009C389C" w:rsidRPr="002E23D7" w:rsidRDefault="009C389C" w:rsidP="009C389C">
            <w:pPr>
              <w:pStyle w:val="Menopausetableheading"/>
            </w:pPr>
            <w:r w:rsidRPr="000829A2">
              <w:t>Example</w:t>
            </w:r>
          </w:p>
        </w:tc>
        <w:tc>
          <w:tcPr>
            <w:tcW w:w="2978" w:type="dxa"/>
            <w:shd w:val="clear" w:color="auto" w:fill="9DBD1D"/>
          </w:tcPr>
          <w:p w14:paraId="6952C45C" w14:textId="0D9928A1" w:rsidR="009C389C" w:rsidRPr="001356C9" w:rsidRDefault="009C389C" w:rsidP="009C389C">
            <w:pPr>
              <w:pStyle w:val="Menopausetableheading"/>
            </w:pPr>
            <w:r w:rsidRPr="000829A2">
              <w:t>Check</w:t>
            </w:r>
          </w:p>
        </w:tc>
      </w:tr>
      <w:tr w:rsidR="009C389C" w:rsidRPr="0072413D" w14:paraId="18A29DAC" w14:textId="77777777" w:rsidTr="0017271A">
        <w:trPr>
          <w:trHeight w:val="253"/>
        </w:trPr>
        <w:tc>
          <w:tcPr>
            <w:tcW w:w="2871" w:type="dxa"/>
            <w:shd w:val="clear" w:color="auto" w:fill="FFFFFF" w:themeFill="background1"/>
          </w:tcPr>
          <w:p w14:paraId="75FB5994" w14:textId="0FDDF723" w:rsidR="009C389C" w:rsidRPr="007F3900" w:rsidRDefault="009C389C" w:rsidP="009C389C">
            <w:pPr>
              <w:pStyle w:val="BodycopyML"/>
              <w:shd w:val="clear" w:color="auto" w:fill="FFFFFF" w:themeFill="background1"/>
            </w:pPr>
            <w:r w:rsidRPr="0053412D">
              <w:t>Improve general controls</w:t>
            </w:r>
          </w:p>
        </w:tc>
        <w:tc>
          <w:tcPr>
            <w:tcW w:w="3161" w:type="dxa"/>
            <w:shd w:val="clear" w:color="auto" w:fill="FFFFFF" w:themeFill="background1"/>
          </w:tcPr>
          <w:p w14:paraId="46A8818B" w14:textId="390CF821" w:rsidR="009C389C" w:rsidRPr="007F3900" w:rsidRDefault="009C389C" w:rsidP="009C389C">
            <w:pPr>
              <w:pStyle w:val="BodycopyML"/>
              <w:shd w:val="clear" w:color="auto" w:fill="FFFFFF" w:themeFill="background1"/>
            </w:pPr>
            <w:r w:rsidRPr="0053412D">
              <w:t>Ventilation, accessible welfare, predictable breaks, dignity standards, fatigue management and manager competence.</w:t>
            </w:r>
          </w:p>
        </w:tc>
        <w:tc>
          <w:tcPr>
            <w:tcW w:w="2978" w:type="dxa"/>
            <w:shd w:val="clear" w:color="auto" w:fill="FFFFFF" w:themeFill="background1"/>
          </w:tcPr>
          <w:p w14:paraId="497E9839" w14:textId="7790F5C7" w:rsidR="009C389C" w:rsidRPr="001356C9" w:rsidRDefault="009C389C" w:rsidP="009C389C">
            <w:pPr>
              <w:pStyle w:val="BodycopyML"/>
              <w:shd w:val="clear" w:color="auto" w:fill="FFFFFF" w:themeFill="background1"/>
            </w:pPr>
            <w:r w:rsidRPr="0053412D">
              <w:t>Does it benefit everyone and remove the underlying workplace problem?</w:t>
            </w:r>
          </w:p>
        </w:tc>
      </w:tr>
      <w:tr w:rsidR="009C389C" w:rsidRPr="0072413D" w14:paraId="04FF0F89" w14:textId="77777777" w:rsidTr="0017271A">
        <w:trPr>
          <w:trHeight w:val="253"/>
        </w:trPr>
        <w:tc>
          <w:tcPr>
            <w:tcW w:w="2871" w:type="dxa"/>
            <w:shd w:val="clear" w:color="auto" w:fill="FFFFFF" w:themeFill="background1"/>
          </w:tcPr>
          <w:p w14:paraId="31879698" w14:textId="01752FF6" w:rsidR="009C389C" w:rsidRPr="007F3900" w:rsidRDefault="009C389C" w:rsidP="009C389C">
            <w:pPr>
              <w:pStyle w:val="BodycopyML"/>
              <w:shd w:val="clear" w:color="auto" w:fill="FFFFFF" w:themeFill="background1"/>
            </w:pPr>
            <w:r w:rsidRPr="0053412D">
              <w:t>Change the task or system</w:t>
            </w:r>
          </w:p>
        </w:tc>
        <w:tc>
          <w:tcPr>
            <w:tcW w:w="3161" w:type="dxa"/>
            <w:shd w:val="clear" w:color="auto" w:fill="FFFFFF" w:themeFill="background1"/>
          </w:tcPr>
          <w:p w14:paraId="39A90728" w14:textId="12D2F52B" w:rsidR="009C389C" w:rsidRPr="007F3900" w:rsidRDefault="009C389C" w:rsidP="009C389C">
            <w:pPr>
              <w:pStyle w:val="BodycopyML"/>
              <w:shd w:val="clear" w:color="auto" w:fill="FFFFFF" w:themeFill="background1"/>
            </w:pPr>
            <w:r w:rsidRPr="0053412D">
              <w:t>Reschedule hot work, provide relief cover, vary tasks, reduce unnecessary travel or improve written instructions.</w:t>
            </w:r>
          </w:p>
        </w:tc>
        <w:tc>
          <w:tcPr>
            <w:tcW w:w="2978" w:type="dxa"/>
            <w:shd w:val="clear" w:color="auto" w:fill="FFFFFF" w:themeFill="background1"/>
          </w:tcPr>
          <w:p w14:paraId="24845D61" w14:textId="1C12F728" w:rsidR="009C389C" w:rsidRPr="001356C9" w:rsidRDefault="009C389C" w:rsidP="009C389C">
            <w:pPr>
              <w:pStyle w:val="BodycopyML"/>
              <w:shd w:val="clear" w:color="auto" w:fill="FFFFFF" w:themeFill="background1"/>
            </w:pPr>
            <w:r w:rsidRPr="0053412D">
              <w:t>Does the change create workload or safety problems elsewhere?</w:t>
            </w:r>
          </w:p>
        </w:tc>
      </w:tr>
      <w:tr w:rsidR="009C389C" w:rsidRPr="0072413D" w14:paraId="6E82CF70" w14:textId="77777777" w:rsidTr="0017271A">
        <w:trPr>
          <w:trHeight w:val="253"/>
        </w:trPr>
        <w:tc>
          <w:tcPr>
            <w:tcW w:w="2871" w:type="dxa"/>
            <w:shd w:val="clear" w:color="auto" w:fill="FFFFFF" w:themeFill="background1"/>
          </w:tcPr>
          <w:p w14:paraId="48039E36" w14:textId="0AD91F08" w:rsidR="009C389C" w:rsidRPr="00CD0068" w:rsidRDefault="009C389C" w:rsidP="009C389C">
            <w:pPr>
              <w:pStyle w:val="BodycopyML"/>
              <w:shd w:val="clear" w:color="auto" w:fill="FFFFFF" w:themeFill="background1"/>
            </w:pPr>
            <w:r w:rsidRPr="0053412D">
              <w:t>Provide equipment or environment changes</w:t>
            </w:r>
          </w:p>
        </w:tc>
        <w:tc>
          <w:tcPr>
            <w:tcW w:w="3161" w:type="dxa"/>
            <w:shd w:val="clear" w:color="auto" w:fill="FFFFFF" w:themeFill="background1"/>
          </w:tcPr>
          <w:p w14:paraId="4DD9543C" w14:textId="728870AC" w:rsidR="009C389C" w:rsidRPr="00CD0068" w:rsidRDefault="009C389C" w:rsidP="009C389C">
            <w:pPr>
              <w:pStyle w:val="BodycopyML"/>
              <w:shd w:val="clear" w:color="auto" w:fill="FFFFFF" w:themeFill="background1"/>
            </w:pPr>
            <w:r w:rsidRPr="0053412D">
              <w:t xml:space="preserve">Approved cooling, DSE equipment, glare controls, </w:t>
            </w:r>
            <w:r w:rsidRPr="0053412D">
              <w:lastRenderedPageBreak/>
              <w:t>suitable uniform or alternative PPE.</w:t>
            </w:r>
          </w:p>
        </w:tc>
        <w:tc>
          <w:tcPr>
            <w:tcW w:w="2978" w:type="dxa"/>
            <w:shd w:val="clear" w:color="auto" w:fill="FFFFFF" w:themeFill="background1"/>
          </w:tcPr>
          <w:p w14:paraId="25815ABD" w14:textId="71B8EC60" w:rsidR="009C389C" w:rsidRPr="00CD0068" w:rsidRDefault="009C389C" w:rsidP="009C389C">
            <w:pPr>
              <w:pStyle w:val="BodycopyML"/>
              <w:shd w:val="clear" w:color="auto" w:fill="FFFFFF" w:themeFill="background1"/>
            </w:pPr>
            <w:r w:rsidRPr="0053412D">
              <w:lastRenderedPageBreak/>
              <w:t xml:space="preserve">Has electrical, hygiene, compatibility, fire and </w:t>
            </w:r>
            <w:r w:rsidRPr="0053412D">
              <w:lastRenderedPageBreak/>
              <w:t>protective performance been checked?</w:t>
            </w:r>
          </w:p>
        </w:tc>
      </w:tr>
      <w:tr w:rsidR="009C389C" w:rsidRPr="0072413D" w14:paraId="4AAEC5EC" w14:textId="77777777" w:rsidTr="0017271A">
        <w:trPr>
          <w:trHeight w:val="253"/>
        </w:trPr>
        <w:tc>
          <w:tcPr>
            <w:tcW w:w="2871" w:type="dxa"/>
            <w:shd w:val="clear" w:color="auto" w:fill="FFFFFF" w:themeFill="background1"/>
          </w:tcPr>
          <w:p w14:paraId="2B5CE02B" w14:textId="6522C20D" w:rsidR="009C389C" w:rsidRPr="00CD0068" w:rsidRDefault="009C389C" w:rsidP="009C389C">
            <w:pPr>
              <w:pStyle w:val="BodycopyML"/>
              <w:shd w:val="clear" w:color="auto" w:fill="FFFFFF" w:themeFill="background1"/>
            </w:pPr>
            <w:r w:rsidRPr="0053412D">
              <w:lastRenderedPageBreak/>
              <w:t>Adjust working arrangements</w:t>
            </w:r>
          </w:p>
        </w:tc>
        <w:tc>
          <w:tcPr>
            <w:tcW w:w="3161" w:type="dxa"/>
            <w:shd w:val="clear" w:color="auto" w:fill="FFFFFF" w:themeFill="background1"/>
          </w:tcPr>
          <w:p w14:paraId="25109B6D" w14:textId="73AD58B2" w:rsidR="009C389C" w:rsidRPr="00CD0068" w:rsidRDefault="009C389C" w:rsidP="009C389C">
            <w:pPr>
              <w:pStyle w:val="BodycopyML"/>
              <w:shd w:val="clear" w:color="auto" w:fill="FFFFFF" w:themeFill="background1"/>
            </w:pPr>
            <w:r w:rsidRPr="0053412D">
              <w:t>Temporary hours, shift, location, workload, breaks or homeworking.</w:t>
            </w:r>
          </w:p>
        </w:tc>
        <w:tc>
          <w:tcPr>
            <w:tcW w:w="2978" w:type="dxa"/>
            <w:shd w:val="clear" w:color="auto" w:fill="FFFFFF" w:themeFill="background1"/>
          </w:tcPr>
          <w:p w14:paraId="09277B38" w14:textId="4D4C42BC" w:rsidR="009C389C" w:rsidRPr="00CD0068" w:rsidRDefault="009C389C" w:rsidP="009C389C">
            <w:pPr>
              <w:pStyle w:val="BodycopyML"/>
              <w:shd w:val="clear" w:color="auto" w:fill="FFFFFF" w:themeFill="background1"/>
            </w:pPr>
            <w:r w:rsidRPr="0053412D">
              <w:t>Is the arrangement clear, fairly implemented and regularly reviewed?</w:t>
            </w:r>
          </w:p>
        </w:tc>
      </w:tr>
      <w:tr w:rsidR="009C389C" w:rsidRPr="0072413D" w14:paraId="5D488DEE" w14:textId="77777777" w:rsidTr="0017271A">
        <w:trPr>
          <w:trHeight w:val="253"/>
        </w:trPr>
        <w:tc>
          <w:tcPr>
            <w:tcW w:w="2871" w:type="dxa"/>
            <w:shd w:val="clear" w:color="auto" w:fill="FFFFFF" w:themeFill="background1"/>
          </w:tcPr>
          <w:p w14:paraId="5378BBB6" w14:textId="01A90935" w:rsidR="009C389C" w:rsidRPr="00C75742" w:rsidRDefault="009C389C" w:rsidP="009C389C">
            <w:pPr>
              <w:pStyle w:val="BodycopyML"/>
              <w:shd w:val="clear" w:color="auto" w:fill="FFFFFF" w:themeFill="background1"/>
            </w:pPr>
            <w:r w:rsidRPr="0053412D">
              <w:t>Use information, training and supervision</w:t>
            </w:r>
          </w:p>
        </w:tc>
        <w:tc>
          <w:tcPr>
            <w:tcW w:w="3161" w:type="dxa"/>
            <w:shd w:val="clear" w:color="auto" w:fill="FFFFFF" w:themeFill="background1"/>
          </w:tcPr>
          <w:p w14:paraId="59C61E3E" w14:textId="4CD2E0BD" w:rsidR="009C389C" w:rsidRPr="00C75742" w:rsidRDefault="009C389C" w:rsidP="009C389C">
            <w:pPr>
              <w:pStyle w:val="BodycopyML"/>
              <w:shd w:val="clear" w:color="auto" w:fill="FFFFFF" w:themeFill="background1"/>
            </w:pPr>
            <w:r w:rsidRPr="0053412D">
              <w:t>Manager training, employee information, check-ins and task-specific briefing.</w:t>
            </w:r>
          </w:p>
        </w:tc>
        <w:tc>
          <w:tcPr>
            <w:tcW w:w="2978" w:type="dxa"/>
            <w:shd w:val="clear" w:color="auto" w:fill="FFFFFF" w:themeFill="background1"/>
          </w:tcPr>
          <w:p w14:paraId="2083044C" w14:textId="51048C20" w:rsidR="009C389C" w:rsidRPr="00C75742" w:rsidRDefault="009C389C" w:rsidP="009C389C">
            <w:pPr>
              <w:pStyle w:val="BodycopyML"/>
              <w:shd w:val="clear" w:color="auto" w:fill="FFFFFF" w:themeFill="background1"/>
            </w:pPr>
            <w:r w:rsidRPr="0053412D">
              <w:t>These support stronger controls; they should not be the only response to a physical or organisational hazard.</w:t>
            </w:r>
          </w:p>
        </w:tc>
      </w:tr>
    </w:tbl>
    <w:p w14:paraId="09C52208" w14:textId="77777777" w:rsidR="009C389C" w:rsidRDefault="009C389C" w:rsidP="00732441">
      <w:pPr>
        <w:pStyle w:val="BodyMenopause"/>
      </w:pPr>
    </w:p>
    <w:p w14:paraId="2C9753D0" w14:textId="794E686F" w:rsidR="00732441" w:rsidRPr="00961CD7" w:rsidRDefault="00732441" w:rsidP="009C389C">
      <w:pPr>
        <w:pStyle w:val="Heading2Menopause"/>
      </w:pPr>
      <w:r w:rsidRPr="00961CD7">
        <w:t>When a requested measure cannot be agreed</w:t>
      </w:r>
    </w:p>
    <w:p w14:paraId="44771194" w14:textId="77777777" w:rsidR="00732441" w:rsidRPr="00961CD7" w:rsidRDefault="00732441" w:rsidP="009C389C">
      <w:pPr>
        <w:pStyle w:val="BulletsMenopause"/>
      </w:pPr>
      <w:r w:rsidRPr="00961CD7">
        <w:t>Clarify the outcome the employee is seeking and the barrier to be addressed.</w:t>
      </w:r>
    </w:p>
    <w:p w14:paraId="61C4F748" w14:textId="47A71D53" w:rsidR="009C389C" w:rsidRPr="00961CD7" w:rsidRDefault="00732441" w:rsidP="009C389C">
      <w:pPr>
        <w:pStyle w:val="BulletsMenopause"/>
      </w:pPr>
      <w:r w:rsidRPr="00961CD7">
        <w:t>Assess the request rather than rejecting it on assumption, precedent or concern that others may ask.</w:t>
      </w:r>
    </w:p>
    <w:p w14:paraId="008F5FE4" w14:textId="77777777" w:rsidR="00732441" w:rsidRPr="00961CD7" w:rsidRDefault="00732441" w:rsidP="009C389C">
      <w:pPr>
        <w:pStyle w:val="BulletsMenopause"/>
      </w:pPr>
      <w:r w:rsidRPr="00961CD7">
        <w:t>Explain the genuine safety, operational, cost or practicability issue.</w:t>
      </w:r>
    </w:p>
    <w:p w14:paraId="175E6906" w14:textId="77777777" w:rsidR="00732441" w:rsidRPr="00961CD7" w:rsidRDefault="00732441" w:rsidP="009C389C">
      <w:pPr>
        <w:pStyle w:val="BulletsMenopause"/>
      </w:pPr>
      <w:r w:rsidRPr="00961CD7">
        <w:t>Explore alternatives that achieve the same or a similar result.</w:t>
      </w:r>
    </w:p>
    <w:p w14:paraId="1BEFD1B1" w14:textId="77777777" w:rsidR="00732441" w:rsidRPr="00961CD7" w:rsidRDefault="00732441" w:rsidP="009C389C">
      <w:pPr>
        <w:pStyle w:val="BulletsMenopause"/>
      </w:pPr>
      <w:r w:rsidRPr="00961CD7">
        <w:t>Consider whether the Equality Act duty to make reasonable adjustments may apply and obtain HR or legal advice where needed.</w:t>
      </w:r>
    </w:p>
    <w:p w14:paraId="5A4C2F5B" w14:textId="77777777" w:rsidR="00732441" w:rsidRDefault="00732441" w:rsidP="009C389C">
      <w:pPr>
        <w:pStyle w:val="BulletsMenopause"/>
      </w:pPr>
      <w:r w:rsidRPr="00961CD7">
        <w:t>Record the decision, reasons, alternatives considered, interim support and review or appeal route.</w:t>
      </w:r>
    </w:p>
    <w:p w14:paraId="77F441AB" w14:textId="77777777" w:rsidR="009C389C" w:rsidRPr="00961CD7" w:rsidRDefault="009C389C" w:rsidP="009C389C">
      <w:pPr>
        <w:pStyle w:val="BulletsMenopause"/>
        <w:numPr>
          <w:ilvl w:val="0"/>
          <w:numId w:val="0"/>
        </w:numPr>
        <w:ind w:left="720"/>
      </w:pPr>
    </w:p>
    <w:p w14:paraId="37C19328" w14:textId="2A78DF64" w:rsidR="00732441" w:rsidRPr="00961CD7" w:rsidRDefault="00732441" w:rsidP="009C389C">
      <w:pPr>
        <w:pStyle w:val="Heading1menopause"/>
        <w:numPr>
          <w:ilvl w:val="0"/>
          <w:numId w:val="0"/>
        </w:numPr>
        <w:ind w:left="360" w:hanging="360"/>
      </w:pPr>
      <w:r w:rsidRPr="00961CD7">
        <w:t>Occupational health and medical input</w:t>
      </w:r>
    </w:p>
    <w:p w14:paraId="183746A4" w14:textId="77777777" w:rsidR="00732441" w:rsidRDefault="00732441" w:rsidP="00732441">
      <w:pPr>
        <w:pStyle w:val="BodyMenopause"/>
      </w:pPr>
      <w:r w:rsidRPr="00961CD7">
        <w:t>Occupational health can advise on functional capability, work-related risk, likely duration and possible adjustments. It does not replace the employer’s responsibility to assess the workplace and decide what controls are reasonably practicable.</w:t>
      </w:r>
    </w:p>
    <w:p w14:paraId="0C2D9BEB" w14:textId="77777777" w:rsidR="009C389C" w:rsidRPr="00961CD7" w:rsidRDefault="009C389C" w:rsidP="00732441">
      <w:pPr>
        <w:pStyle w:val="BodyMenopause"/>
      </w:pPr>
    </w:p>
    <w:p w14:paraId="1B9DC4A4" w14:textId="77777777" w:rsidR="00732441" w:rsidRPr="00961CD7" w:rsidRDefault="00732441" w:rsidP="009C389C">
      <w:pPr>
        <w:pStyle w:val="BulletsMenopause"/>
      </w:pPr>
      <w:r w:rsidRPr="00961CD7">
        <w:t>Explain the purpose of a referral and obtain the employee’s informed cooperation.</w:t>
      </w:r>
    </w:p>
    <w:p w14:paraId="0E8D90DD" w14:textId="77777777" w:rsidR="00732441" w:rsidRPr="00961CD7" w:rsidRDefault="00732441" w:rsidP="009C389C">
      <w:pPr>
        <w:pStyle w:val="BulletsMenopause"/>
      </w:pPr>
      <w:r w:rsidRPr="00961CD7">
        <w:t>Ask focused questions about work impact, safety, adjustments and review—not broad or unnecessary medical questions.</w:t>
      </w:r>
    </w:p>
    <w:p w14:paraId="67FB141F" w14:textId="77777777" w:rsidR="00732441" w:rsidRPr="00961CD7" w:rsidRDefault="00732441" w:rsidP="009C389C">
      <w:pPr>
        <w:pStyle w:val="BulletsMenopause"/>
      </w:pPr>
      <w:r w:rsidRPr="00961CD7">
        <w:t>Use specialist advice where the interaction is complex, the role is safety-critical, restrictions may be significant, or parties need help identifying workable controls.</w:t>
      </w:r>
    </w:p>
    <w:p w14:paraId="263FDF0D" w14:textId="77777777" w:rsidR="00732441" w:rsidRPr="00961CD7" w:rsidRDefault="00732441" w:rsidP="009C389C">
      <w:pPr>
        <w:pStyle w:val="BulletsMenopause"/>
      </w:pPr>
      <w:r w:rsidRPr="00961CD7">
        <w:t>Implement safe interim measures while advice is awaited.</w:t>
      </w:r>
    </w:p>
    <w:p w14:paraId="7B5CBDE0" w14:textId="77777777" w:rsidR="00732441" w:rsidRDefault="00732441" w:rsidP="009C389C">
      <w:pPr>
        <w:pStyle w:val="BulletsMenopause"/>
      </w:pPr>
      <w:r w:rsidRPr="00961CD7">
        <w:t>Managers must not recommend treatment, interpret test results or require hormone replacement therapy.</w:t>
      </w:r>
    </w:p>
    <w:p w14:paraId="73B6922A" w14:textId="7ECBD5F3" w:rsidR="009C389C" w:rsidRDefault="009C389C" w:rsidP="009C389C">
      <w:pPr>
        <w:pStyle w:val="BulletsMenopause"/>
        <w:numPr>
          <w:ilvl w:val="0"/>
          <w:numId w:val="0"/>
        </w:numPr>
        <w:ind w:left="720"/>
      </w:pPr>
    </w:p>
    <w:p w14:paraId="00E0F658" w14:textId="6CDBD658" w:rsidR="009C389C" w:rsidRPr="008E6277" w:rsidRDefault="009C389C" w:rsidP="009C389C">
      <w:pPr>
        <w:rPr>
          <w:rFonts w:ascii="Arial" w:hAnsi="Arial" w:cs="Arial"/>
        </w:rPr>
      </w:pPr>
      <w:r>
        <w:rPr>
          <w:rFonts w:ascii="Arial" w:hAnsi="Arial" w:cs="Arial"/>
          <w:noProof/>
        </w:rPr>
        <w:lastRenderedPageBreak/>
        <mc:AlternateContent>
          <mc:Choice Requires="wps">
            <w:drawing>
              <wp:anchor distT="0" distB="0" distL="114300" distR="114300" simplePos="0" relativeHeight="251791360" behindDoc="1" locked="0" layoutInCell="1" allowOverlap="1" wp14:anchorId="5157447A" wp14:editId="70EF0547">
                <wp:simplePos x="0" y="0"/>
                <wp:positionH relativeFrom="margin">
                  <wp:posOffset>-85090</wp:posOffset>
                </wp:positionH>
                <wp:positionV relativeFrom="paragraph">
                  <wp:posOffset>-68580</wp:posOffset>
                </wp:positionV>
                <wp:extent cx="5934075" cy="962025"/>
                <wp:effectExtent l="0" t="0" r="9525" b="9525"/>
                <wp:wrapNone/>
                <wp:docPr id="1296779999" name="Rectangle: Rounded Corners 6"/>
                <wp:cNvGraphicFramePr/>
                <a:graphic xmlns:a="http://schemas.openxmlformats.org/drawingml/2006/main">
                  <a:graphicData uri="http://schemas.microsoft.com/office/word/2010/wordprocessingShape">
                    <wps:wsp>
                      <wps:cNvSpPr/>
                      <wps:spPr>
                        <a:xfrm>
                          <a:off x="0" y="0"/>
                          <a:ext cx="5934075" cy="9620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A852C0" id="Rectangle: Rounded Corners 6" o:spid="_x0000_s1026" style="position:absolute;margin-left:-6.7pt;margin-top:-5.4pt;width:467.25pt;height:75.75pt;z-index:-251525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" fillcolor="#9dbd1d" stroked="f" strokeweight="1pt">
                <v:fill opacity="13107f"/>
                <v:stroke joinstyle="miter"/>
                <w10:wrap anchorx="margin"/>
              </v:roundrect>
            </w:pict>
          </mc:Fallback>
        </mc:AlternateContent>
      </w:r>
      <w:r w:rsidRPr="009C389C">
        <w:rPr>
          <w:rFonts w:ascii="Arial" w:hAnsi="Arial" w:cs="Arial"/>
          <w:b/>
          <w:bCs/>
          <w:sz w:val="24"/>
          <w:szCs w:val="24"/>
        </w:rPr>
        <w:t>Medical emergency</w:t>
      </w:r>
      <w:r>
        <w:rPr>
          <w:rFonts w:ascii="Arial" w:hAnsi="Arial" w:cs="Arial"/>
          <w:b/>
          <w:bCs/>
          <w:sz w:val="24"/>
          <w:szCs w:val="24"/>
        </w:rPr>
        <w:t>:</w:t>
      </w:r>
      <w:r w:rsidRPr="008E6277">
        <w:rPr>
          <w:rFonts w:ascii="Arial" w:hAnsi="Arial" w:cs="Arial"/>
          <w:b/>
          <w:bCs/>
          <w:sz w:val="24"/>
          <w:szCs w:val="24"/>
        </w:rPr>
        <w:t xml:space="preserve"> </w:t>
      </w:r>
      <w:r w:rsidRPr="009C389C">
        <w:rPr>
          <w:rFonts w:ascii="Arial" w:hAnsi="Arial" w:cs="Arial"/>
          <w:sz w:val="24"/>
          <w:szCs w:val="24"/>
        </w:rPr>
        <w:t>New, severe or concerning symptoms—such as collapse, severe chest pain, signs of stroke, serious bleeding or acute mental-health risk—require the organisation’s normal emergency response. They must not simply be assumed to be menopause.</w:t>
      </w:r>
    </w:p>
    <w:p w14:paraId="357D0259" w14:textId="77777777" w:rsidR="009C389C" w:rsidRDefault="009C389C" w:rsidP="009C389C">
      <w:pPr>
        <w:pStyle w:val="BulletsMenopause"/>
        <w:numPr>
          <w:ilvl w:val="0"/>
          <w:numId w:val="0"/>
        </w:numPr>
        <w:ind w:left="720" w:hanging="360"/>
      </w:pPr>
    </w:p>
    <w:p w14:paraId="28E2FBF6" w14:textId="78105287" w:rsidR="00732441" w:rsidRDefault="00732441" w:rsidP="009C389C">
      <w:pPr>
        <w:pStyle w:val="Heading1menopause"/>
        <w:numPr>
          <w:ilvl w:val="0"/>
          <w:numId w:val="0"/>
        </w:numPr>
        <w:ind w:left="360" w:hanging="360"/>
      </w:pPr>
      <w:r w:rsidRPr="00961CD7">
        <w:t>Recording and reviewing the assessment</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9C389C" w:rsidRPr="0072413D" w14:paraId="3BF06C47" w14:textId="77777777" w:rsidTr="0017271A">
        <w:trPr>
          <w:trHeight w:val="516"/>
        </w:trPr>
        <w:tc>
          <w:tcPr>
            <w:tcW w:w="4248" w:type="dxa"/>
            <w:shd w:val="clear" w:color="auto" w:fill="9DBD1D"/>
          </w:tcPr>
          <w:p w14:paraId="01468348" w14:textId="098A0DDB" w:rsidR="009C389C" w:rsidRPr="00D13D2E" w:rsidRDefault="009C389C" w:rsidP="009C389C">
            <w:pPr>
              <w:rPr>
                <w:rFonts w:ascii="Arial" w:hAnsi="Arial" w:cs="Arial"/>
                <w:b/>
                <w:bCs/>
                <w:color w:val="FFFFFF" w:themeColor="background1"/>
                <w:sz w:val="24"/>
                <w:szCs w:val="24"/>
              </w:rPr>
            </w:pPr>
            <w:r w:rsidRPr="00D13D2E">
              <w:rPr>
                <w:rFonts w:ascii="Arial" w:hAnsi="Arial" w:cs="Arial"/>
                <w:b/>
                <w:bCs/>
                <w:color w:val="FFFFFF" w:themeColor="background1"/>
                <w:sz w:val="24"/>
                <w:szCs w:val="24"/>
              </w:rPr>
              <w:t>Record</w:t>
            </w:r>
          </w:p>
        </w:tc>
        <w:tc>
          <w:tcPr>
            <w:tcW w:w="4700" w:type="dxa"/>
            <w:shd w:val="clear" w:color="auto" w:fill="9DBD1D"/>
          </w:tcPr>
          <w:p w14:paraId="092718D6" w14:textId="573BDD7C" w:rsidR="009C389C" w:rsidRPr="00D13D2E" w:rsidRDefault="009C389C" w:rsidP="009C389C">
            <w:pPr>
              <w:pStyle w:val="BodycopyML"/>
              <w:rPr>
                <w:b/>
                <w:bCs/>
                <w:color w:val="FFFFFF" w:themeColor="background1"/>
              </w:rPr>
            </w:pPr>
            <w:r w:rsidRPr="00D13D2E">
              <w:rPr>
                <w:b/>
                <w:bCs/>
                <w:color w:val="FFFFFF" w:themeColor="background1"/>
              </w:rPr>
              <w:t>What good evidence looks like</w:t>
            </w:r>
          </w:p>
        </w:tc>
      </w:tr>
      <w:tr w:rsidR="00D13D2E" w:rsidRPr="0072413D" w14:paraId="4EF47B39" w14:textId="77777777" w:rsidTr="0017271A">
        <w:trPr>
          <w:trHeight w:val="253"/>
        </w:trPr>
        <w:tc>
          <w:tcPr>
            <w:tcW w:w="4248" w:type="dxa"/>
            <w:shd w:val="clear" w:color="auto" w:fill="FFFFFF" w:themeFill="background1"/>
          </w:tcPr>
          <w:p w14:paraId="1176C2C2" w14:textId="7E445127" w:rsidR="00D13D2E" w:rsidRPr="007F3900" w:rsidRDefault="00D13D2E" w:rsidP="00D13D2E">
            <w:pPr>
              <w:pStyle w:val="BodycopyML"/>
              <w:shd w:val="clear" w:color="auto" w:fill="FFFFFF" w:themeFill="background1"/>
            </w:pPr>
            <w:r w:rsidRPr="005132DB">
              <w:t>Scope and consultation</w:t>
            </w:r>
          </w:p>
        </w:tc>
        <w:tc>
          <w:tcPr>
            <w:tcW w:w="4700" w:type="dxa"/>
            <w:shd w:val="clear" w:color="auto" w:fill="FFFFFF" w:themeFill="background1"/>
          </w:tcPr>
          <w:p w14:paraId="141A45CD" w14:textId="40E9CE72" w:rsidR="00D13D2E" w:rsidRPr="007F3900" w:rsidRDefault="00D13D2E" w:rsidP="00D13D2E">
            <w:pPr>
              <w:pStyle w:val="BodycopyML"/>
              <w:shd w:val="clear" w:color="auto" w:fill="FFFFFF" w:themeFill="background1"/>
            </w:pPr>
            <w:r w:rsidRPr="005132DB">
              <w:t>Task, location, work pattern, people consulted and date.</w:t>
            </w:r>
          </w:p>
        </w:tc>
      </w:tr>
      <w:tr w:rsidR="00D13D2E" w:rsidRPr="0072413D" w14:paraId="76FF4FAE" w14:textId="77777777" w:rsidTr="0017271A">
        <w:trPr>
          <w:trHeight w:val="253"/>
        </w:trPr>
        <w:tc>
          <w:tcPr>
            <w:tcW w:w="4248" w:type="dxa"/>
            <w:shd w:val="clear" w:color="auto" w:fill="FFFFFF" w:themeFill="background1"/>
          </w:tcPr>
          <w:p w14:paraId="14282AED" w14:textId="2E46F2B5" w:rsidR="00D13D2E" w:rsidRPr="007F3900" w:rsidRDefault="00D13D2E" w:rsidP="00D13D2E">
            <w:pPr>
              <w:pStyle w:val="BodycopyML"/>
              <w:shd w:val="clear" w:color="auto" w:fill="FFFFFF" w:themeFill="background1"/>
            </w:pPr>
            <w:r w:rsidRPr="005132DB">
              <w:t>Workplace interaction</w:t>
            </w:r>
          </w:p>
        </w:tc>
        <w:tc>
          <w:tcPr>
            <w:tcW w:w="4700" w:type="dxa"/>
            <w:shd w:val="clear" w:color="auto" w:fill="FFFFFF" w:themeFill="background1"/>
          </w:tcPr>
          <w:p w14:paraId="64038B2E" w14:textId="2A50C329" w:rsidR="00D13D2E" w:rsidRPr="007F3900" w:rsidRDefault="00D13D2E" w:rsidP="00D13D2E">
            <w:pPr>
              <w:pStyle w:val="BodycopyML"/>
              <w:shd w:val="clear" w:color="auto" w:fill="FFFFFF" w:themeFill="background1"/>
            </w:pPr>
            <w:r w:rsidRPr="005132DB">
              <w:t>The condition or activity and relevant functional effect; avoid unnecessary diagnosis or clinical history.</w:t>
            </w:r>
          </w:p>
        </w:tc>
      </w:tr>
      <w:tr w:rsidR="00D13D2E" w:rsidRPr="0072413D" w14:paraId="069A686D" w14:textId="77777777" w:rsidTr="0017271A">
        <w:trPr>
          <w:trHeight w:val="253"/>
        </w:trPr>
        <w:tc>
          <w:tcPr>
            <w:tcW w:w="4248" w:type="dxa"/>
            <w:shd w:val="clear" w:color="auto" w:fill="FFFFFF" w:themeFill="background1"/>
          </w:tcPr>
          <w:p w14:paraId="3BA0BC99" w14:textId="191D9F3B" w:rsidR="00D13D2E" w:rsidRPr="007F3900" w:rsidRDefault="00D13D2E" w:rsidP="00D13D2E">
            <w:pPr>
              <w:pStyle w:val="BodycopyML"/>
              <w:shd w:val="clear" w:color="auto" w:fill="FFFFFF" w:themeFill="background1"/>
            </w:pPr>
            <w:r w:rsidRPr="005132DB">
              <w:t>Existing controls</w:t>
            </w:r>
          </w:p>
        </w:tc>
        <w:tc>
          <w:tcPr>
            <w:tcW w:w="4700" w:type="dxa"/>
            <w:shd w:val="clear" w:color="auto" w:fill="FFFFFF" w:themeFill="background1"/>
          </w:tcPr>
          <w:p w14:paraId="20701320" w14:textId="5D4EA7DD" w:rsidR="00D13D2E" w:rsidRPr="007F3900" w:rsidRDefault="00D13D2E" w:rsidP="00D13D2E">
            <w:pPr>
              <w:pStyle w:val="BodycopyML"/>
              <w:shd w:val="clear" w:color="auto" w:fill="FFFFFF" w:themeFill="background1"/>
            </w:pPr>
            <w:r w:rsidRPr="005132DB">
              <w:t xml:space="preserve">What is </w:t>
            </w:r>
            <w:proofErr w:type="gramStart"/>
            <w:r w:rsidRPr="005132DB">
              <w:t>actually available</w:t>
            </w:r>
            <w:proofErr w:type="gramEnd"/>
            <w:r w:rsidRPr="005132DB">
              <w:t xml:space="preserve"> and how effectiveness was checked.</w:t>
            </w:r>
          </w:p>
        </w:tc>
      </w:tr>
      <w:tr w:rsidR="00D13D2E" w:rsidRPr="0072413D" w14:paraId="5CA14064" w14:textId="77777777" w:rsidTr="0017271A">
        <w:trPr>
          <w:trHeight w:val="253"/>
        </w:trPr>
        <w:tc>
          <w:tcPr>
            <w:tcW w:w="4248" w:type="dxa"/>
            <w:shd w:val="clear" w:color="auto" w:fill="FFFFFF" w:themeFill="background1"/>
          </w:tcPr>
          <w:p w14:paraId="6CA4E11B" w14:textId="3F525E3D" w:rsidR="00D13D2E" w:rsidRPr="001356C9" w:rsidRDefault="00D13D2E" w:rsidP="00D13D2E">
            <w:pPr>
              <w:pStyle w:val="BodycopyML"/>
              <w:shd w:val="clear" w:color="auto" w:fill="FFFFFF" w:themeFill="background1"/>
            </w:pPr>
            <w:r w:rsidRPr="005132DB">
              <w:t>Further action</w:t>
            </w:r>
          </w:p>
        </w:tc>
        <w:tc>
          <w:tcPr>
            <w:tcW w:w="4700" w:type="dxa"/>
            <w:shd w:val="clear" w:color="auto" w:fill="FFFFFF" w:themeFill="background1"/>
          </w:tcPr>
          <w:p w14:paraId="0C5CBBE7" w14:textId="5F4E5FFB" w:rsidR="00D13D2E" w:rsidRPr="001356C9" w:rsidRDefault="00D13D2E" w:rsidP="00D13D2E">
            <w:pPr>
              <w:pStyle w:val="BodycopyML"/>
              <w:shd w:val="clear" w:color="auto" w:fill="FFFFFF" w:themeFill="background1"/>
            </w:pPr>
            <w:r w:rsidRPr="005132DB">
              <w:t>Specific control or adjustment, owner, priority and completion date.</w:t>
            </w:r>
          </w:p>
        </w:tc>
      </w:tr>
      <w:tr w:rsidR="00D13D2E" w:rsidRPr="0072413D" w14:paraId="6EE16592" w14:textId="77777777" w:rsidTr="0017271A">
        <w:trPr>
          <w:trHeight w:val="253"/>
        </w:trPr>
        <w:tc>
          <w:tcPr>
            <w:tcW w:w="4248" w:type="dxa"/>
            <w:shd w:val="clear" w:color="auto" w:fill="FFFFFF" w:themeFill="background1"/>
          </w:tcPr>
          <w:p w14:paraId="3130345D" w14:textId="0D39B886" w:rsidR="00D13D2E" w:rsidRPr="001356C9" w:rsidRDefault="00D13D2E" w:rsidP="00D13D2E">
            <w:pPr>
              <w:pStyle w:val="BodycopyML"/>
              <w:shd w:val="clear" w:color="auto" w:fill="FFFFFF" w:themeFill="background1"/>
            </w:pPr>
            <w:r w:rsidRPr="005132DB">
              <w:t>Information sharing</w:t>
            </w:r>
          </w:p>
        </w:tc>
        <w:tc>
          <w:tcPr>
            <w:tcW w:w="4700" w:type="dxa"/>
            <w:shd w:val="clear" w:color="auto" w:fill="FFFFFF" w:themeFill="background1"/>
          </w:tcPr>
          <w:p w14:paraId="2155AD2D" w14:textId="1E3EC8E4" w:rsidR="00D13D2E" w:rsidRPr="001356C9" w:rsidRDefault="00D13D2E" w:rsidP="00D13D2E">
            <w:pPr>
              <w:pStyle w:val="BodycopyML"/>
              <w:shd w:val="clear" w:color="auto" w:fill="FFFFFF" w:themeFill="background1"/>
            </w:pPr>
            <w:r w:rsidRPr="005132DB">
              <w:t>What may be shared, with whom, for what purpose and any employee preference.</w:t>
            </w:r>
          </w:p>
        </w:tc>
      </w:tr>
      <w:tr w:rsidR="00D13D2E" w:rsidRPr="0072413D" w14:paraId="2C6041FB" w14:textId="77777777" w:rsidTr="0017271A">
        <w:trPr>
          <w:trHeight w:val="253"/>
        </w:trPr>
        <w:tc>
          <w:tcPr>
            <w:tcW w:w="4248" w:type="dxa"/>
            <w:shd w:val="clear" w:color="auto" w:fill="FFFFFF" w:themeFill="background1"/>
          </w:tcPr>
          <w:p w14:paraId="58028427" w14:textId="42F499C4" w:rsidR="00D13D2E" w:rsidRPr="001356C9" w:rsidRDefault="00D13D2E" w:rsidP="00D13D2E">
            <w:pPr>
              <w:pStyle w:val="BodycopyML"/>
              <w:shd w:val="clear" w:color="auto" w:fill="FFFFFF" w:themeFill="background1"/>
            </w:pPr>
            <w:r w:rsidRPr="005132DB">
              <w:t>Outcome measure</w:t>
            </w:r>
          </w:p>
        </w:tc>
        <w:tc>
          <w:tcPr>
            <w:tcW w:w="4700" w:type="dxa"/>
            <w:shd w:val="clear" w:color="auto" w:fill="FFFFFF" w:themeFill="background1"/>
          </w:tcPr>
          <w:p w14:paraId="7394BE95" w14:textId="090DAE01" w:rsidR="00D13D2E" w:rsidRPr="001356C9" w:rsidRDefault="00D13D2E" w:rsidP="00D13D2E">
            <w:pPr>
              <w:pStyle w:val="BodycopyML"/>
              <w:shd w:val="clear" w:color="auto" w:fill="FFFFFF" w:themeFill="background1"/>
            </w:pPr>
            <w:r w:rsidRPr="005132DB">
              <w:t>How the employee and assessor will know the control is effective.</w:t>
            </w:r>
          </w:p>
        </w:tc>
      </w:tr>
      <w:tr w:rsidR="00D13D2E" w:rsidRPr="0072413D" w14:paraId="175B6925" w14:textId="77777777" w:rsidTr="0017271A">
        <w:trPr>
          <w:trHeight w:val="253"/>
        </w:trPr>
        <w:tc>
          <w:tcPr>
            <w:tcW w:w="4248" w:type="dxa"/>
            <w:shd w:val="clear" w:color="auto" w:fill="FFFFFF" w:themeFill="background1"/>
          </w:tcPr>
          <w:p w14:paraId="03D00ABC" w14:textId="5D5B871F" w:rsidR="00D13D2E" w:rsidRPr="001356C9" w:rsidRDefault="00D13D2E" w:rsidP="00D13D2E">
            <w:pPr>
              <w:pStyle w:val="BodycopyML"/>
              <w:shd w:val="clear" w:color="auto" w:fill="FFFFFF" w:themeFill="background1"/>
            </w:pPr>
            <w:r w:rsidRPr="005132DB">
              <w:t>Review</w:t>
            </w:r>
          </w:p>
        </w:tc>
        <w:tc>
          <w:tcPr>
            <w:tcW w:w="4700" w:type="dxa"/>
            <w:shd w:val="clear" w:color="auto" w:fill="FFFFFF" w:themeFill="background1"/>
          </w:tcPr>
          <w:p w14:paraId="5F388BE3" w14:textId="252C3252" w:rsidR="00D13D2E" w:rsidRPr="001356C9" w:rsidRDefault="00D13D2E" w:rsidP="00D13D2E">
            <w:pPr>
              <w:pStyle w:val="BodycopyML"/>
              <w:shd w:val="clear" w:color="auto" w:fill="FFFFFF" w:themeFill="background1"/>
            </w:pPr>
            <w:r w:rsidRPr="005132DB">
              <w:t>Planned date plus earlier triggers such as changed symptoms, treatment, work, incident or failed control.</w:t>
            </w:r>
          </w:p>
        </w:tc>
      </w:tr>
      <w:tr w:rsidR="00D13D2E" w:rsidRPr="0072413D" w14:paraId="443E7E29" w14:textId="77777777" w:rsidTr="0017271A">
        <w:trPr>
          <w:trHeight w:val="253"/>
        </w:trPr>
        <w:tc>
          <w:tcPr>
            <w:tcW w:w="4248" w:type="dxa"/>
            <w:shd w:val="clear" w:color="auto" w:fill="FFFFFF" w:themeFill="background1"/>
          </w:tcPr>
          <w:p w14:paraId="28DD7693" w14:textId="4BB73AF0" w:rsidR="00D13D2E" w:rsidRPr="001356C9" w:rsidRDefault="00D13D2E" w:rsidP="00D13D2E">
            <w:pPr>
              <w:pStyle w:val="BodycopyML"/>
              <w:shd w:val="clear" w:color="auto" w:fill="FFFFFF" w:themeFill="background1"/>
            </w:pPr>
            <w:r w:rsidRPr="005132DB">
              <w:t>Closure or continuation</w:t>
            </w:r>
          </w:p>
        </w:tc>
        <w:tc>
          <w:tcPr>
            <w:tcW w:w="4700" w:type="dxa"/>
            <w:shd w:val="clear" w:color="auto" w:fill="FFFFFF" w:themeFill="background1"/>
          </w:tcPr>
          <w:p w14:paraId="531ABFD7" w14:textId="3A084F02" w:rsidR="00D13D2E" w:rsidRPr="001356C9" w:rsidRDefault="00D13D2E" w:rsidP="00D13D2E">
            <w:pPr>
              <w:pStyle w:val="BodycopyML"/>
              <w:shd w:val="clear" w:color="auto" w:fill="FFFFFF" w:themeFill="background1"/>
            </w:pPr>
            <w:r w:rsidRPr="005132DB">
              <w:t>Decision, reasons, employee comments and any ongoing arrangement transferred to the appropriate record.</w:t>
            </w:r>
          </w:p>
        </w:tc>
      </w:tr>
    </w:tbl>
    <w:p w14:paraId="0F2448B9" w14:textId="77777777" w:rsidR="00D13D2E" w:rsidRDefault="00D13D2E" w:rsidP="009C389C">
      <w:pPr>
        <w:pStyle w:val="Heading1menopause"/>
        <w:numPr>
          <w:ilvl w:val="0"/>
          <w:numId w:val="0"/>
        </w:numPr>
        <w:ind w:left="360" w:hanging="360"/>
      </w:pPr>
    </w:p>
    <w:p w14:paraId="44BB0F3C" w14:textId="078EDF97" w:rsidR="00732441" w:rsidRPr="00961CD7" w:rsidRDefault="00732441" w:rsidP="009C389C">
      <w:pPr>
        <w:pStyle w:val="Heading1menopause"/>
        <w:numPr>
          <w:ilvl w:val="0"/>
          <w:numId w:val="0"/>
        </w:numPr>
        <w:ind w:left="360" w:hanging="360"/>
      </w:pPr>
      <w:r w:rsidRPr="00961CD7">
        <w:t>Assessor checklist</w:t>
      </w:r>
    </w:p>
    <w:p w14:paraId="5744526D" w14:textId="77777777" w:rsidR="00732441" w:rsidRPr="00961CD7" w:rsidRDefault="00732441" w:rsidP="009C389C">
      <w:pPr>
        <w:pStyle w:val="BulletsMenopause"/>
      </w:pPr>
      <w:r w:rsidRPr="00961CD7">
        <w:t>I have assessed work-related hazards and interactions, not labelled menopause as the hazard.</w:t>
      </w:r>
    </w:p>
    <w:p w14:paraId="731B136F" w14:textId="77777777" w:rsidR="00732441" w:rsidRPr="00961CD7" w:rsidRDefault="00732441" w:rsidP="009C389C">
      <w:pPr>
        <w:pStyle w:val="BulletsMenopause"/>
      </w:pPr>
      <w:r w:rsidRPr="00961CD7">
        <w:t>The assessment is based on the individual’s account and evidence about the work, not stereotypes.</w:t>
      </w:r>
    </w:p>
    <w:p w14:paraId="70C5827B" w14:textId="77777777" w:rsidR="00732441" w:rsidRPr="00961CD7" w:rsidRDefault="00732441" w:rsidP="009C389C">
      <w:pPr>
        <w:pStyle w:val="BulletsMenopause"/>
      </w:pPr>
      <w:r w:rsidRPr="00961CD7">
        <w:t>General controls and wider workforce consultation have been considered.</w:t>
      </w:r>
    </w:p>
    <w:p w14:paraId="642B9DF2" w14:textId="77777777" w:rsidR="00732441" w:rsidRPr="00961CD7" w:rsidRDefault="00732441" w:rsidP="009C389C">
      <w:pPr>
        <w:pStyle w:val="BulletsMenopause"/>
      </w:pPr>
      <w:r w:rsidRPr="00961CD7">
        <w:t>Any immediate risk has a safe interim control.</w:t>
      </w:r>
    </w:p>
    <w:p w14:paraId="78573117" w14:textId="77777777" w:rsidR="00732441" w:rsidRPr="00961CD7" w:rsidRDefault="00732441" w:rsidP="009C389C">
      <w:pPr>
        <w:pStyle w:val="BulletsMenopause"/>
      </w:pPr>
      <w:r w:rsidRPr="00961CD7">
        <w:lastRenderedPageBreak/>
        <w:t>The employee has been involved in identifying options and understands the proposed action.</w:t>
      </w:r>
    </w:p>
    <w:p w14:paraId="440339F0" w14:textId="77777777" w:rsidR="00732441" w:rsidRPr="00961CD7" w:rsidRDefault="00732441" w:rsidP="009C389C">
      <w:pPr>
        <w:pStyle w:val="BulletsMenopause"/>
      </w:pPr>
      <w:r w:rsidRPr="00961CD7">
        <w:t>PPE, hygiene, electrical, fire, emergency and risks to others have been checked where relevant.</w:t>
      </w:r>
    </w:p>
    <w:p w14:paraId="4AD28C52" w14:textId="77777777" w:rsidR="00732441" w:rsidRPr="00961CD7" w:rsidRDefault="00732441" w:rsidP="009C389C">
      <w:pPr>
        <w:pStyle w:val="BulletsMenopause"/>
      </w:pPr>
      <w:r w:rsidRPr="00961CD7">
        <w:t>Only necessary information has been recorded and sharing arrangements are clear.</w:t>
      </w:r>
    </w:p>
    <w:p w14:paraId="0A5E015B" w14:textId="77777777" w:rsidR="00732441" w:rsidRPr="00961CD7" w:rsidRDefault="00732441" w:rsidP="009C389C">
      <w:pPr>
        <w:pStyle w:val="BulletsMenopause"/>
      </w:pPr>
      <w:r w:rsidRPr="00961CD7">
        <w:t>Actions have named owners, realistic dates and defined success measures.</w:t>
      </w:r>
    </w:p>
    <w:p w14:paraId="5366B22F" w14:textId="77777777" w:rsidR="00732441" w:rsidRPr="00961CD7" w:rsidRDefault="00732441" w:rsidP="009C389C">
      <w:pPr>
        <w:pStyle w:val="BulletsMenopause"/>
      </w:pPr>
      <w:r w:rsidRPr="00961CD7">
        <w:t>The review date and earlier review triggers are recorded.</w:t>
      </w:r>
    </w:p>
    <w:p w14:paraId="25CEA2C5" w14:textId="77777777" w:rsidR="00732441" w:rsidRDefault="00732441" w:rsidP="009C389C">
      <w:pPr>
        <w:pStyle w:val="BulletsMenopause"/>
      </w:pPr>
      <w:r w:rsidRPr="00961CD7">
        <w:t>Relevant policy, adjustment and referral routes have been followed.</w:t>
      </w:r>
    </w:p>
    <w:p w14:paraId="095B1875" w14:textId="77777777" w:rsidR="009C389C" w:rsidRPr="00961CD7" w:rsidRDefault="009C389C" w:rsidP="009C389C">
      <w:pPr>
        <w:pStyle w:val="BulletsMenopause"/>
        <w:numPr>
          <w:ilvl w:val="0"/>
          <w:numId w:val="0"/>
        </w:numPr>
        <w:ind w:left="720"/>
      </w:pPr>
    </w:p>
    <w:p w14:paraId="0347366A" w14:textId="31D6FC61" w:rsidR="00732441" w:rsidRDefault="00732441" w:rsidP="009C389C">
      <w:pPr>
        <w:pStyle w:val="Heading1menopause"/>
        <w:numPr>
          <w:ilvl w:val="0"/>
          <w:numId w:val="0"/>
        </w:numPr>
        <w:ind w:left="360" w:hanging="360"/>
      </w:pPr>
      <w:r w:rsidRPr="00961CD7">
        <w:t>Common mistakes to avoid</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D13D2E" w:rsidRPr="0072413D" w14:paraId="21CC19B0" w14:textId="77777777" w:rsidTr="0017271A">
        <w:trPr>
          <w:trHeight w:val="516"/>
        </w:trPr>
        <w:tc>
          <w:tcPr>
            <w:tcW w:w="4248" w:type="dxa"/>
            <w:shd w:val="clear" w:color="auto" w:fill="9DBD1D"/>
          </w:tcPr>
          <w:p w14:paraId="31D56B7C" w14:textId="1ADACC20" w:rsidR="00D13D2E" w:rsidRPr="00D13D2E" w:rsidRDefault="00D13D2E" w:rsidP="00D13D2E">
            <w:pPr>
              <w:rPr>
                <w:rFonts w:ascii="Arial" w:hAnsi="Arial" w:cs="Arial"/>
                <w:b/>
                <w:bCs/>
                <w:color w:val="FFFFFF" w:themeColor="background1"/>
                <w:sz w:val="24"/>
                <w:szCs w:val="24"/>
              </w:rPr>
            </w:pPr>
            <w:r w:rsidRPr="00D13D2E">
              <w:rPr>
                <w:rFonts w:ascii="Arial" w:hAnsi="Arial" w:cs="Arial"/>
                <w:b/>
                <w:bCs/>
                <w:color w:val="FFFFFF" w:themeColor="background1"/>
                <w:sz w:val="24"/>
                <w:szCs w:val="24"/>
              </w:rPr>
              <w:t>Avoid</w:t>
            </w:r>
          </w:p>
        </w:tc>
        <w:tc>
          <w:tcPr>
            <w:tcW w:w="4700" w:type="dxa"/>
            <w:shd w:val="clear" w:color="auto" w:fill="9DBD1D"/>
          </w:tcPr>
          <w:p w14:paraId="6389353C" w14:textId="6029D263" w:rsidR="00D13D2E" w:rsidRPr="00D13D2E" w:rsidRDefault="00D13D2E" w:rsidP="00D13D2E">
            <w:pPr>
              <w:pStyle w:val="BodycopyML"/>
              <w:rPr>
                <w:b/>
                <w:bCs/>
                <w:color w:val="FFFFFF" w:themeColor="background1"/>
              </w:rPr>
            </w:pPr>
            <w:r w:rsidRPr="00D13D2E">
              <w:rPr>
                <w:b/>
                <w:bCs/>
                <w:color w:val="FFFFFF" w:themeColor="background1"/>
              </w:rPr>
              <w:t>Use instead</w:t>
            </w:r>
          </w:p>
        </w:tc>
      </w:tr>
      <w:tr w:rsidR="00D13D2E" w:rsidRPr="0072413D" w14:paraId="12EE71A0" w14:textId="77777777" w:rsidTr="0017271A">
        <w:trPr>
          <w:trHeight w:val="253"/>
        </w:trPr>
        <w:tc>
          <w:tcPr>
            <w:tcW w:w="4248" w:type="dxa"/>
            <w:shd w:val="clear" w:color="auto" w:fill="FFFFFF" w:themeFill="background1"/>
          </w:tcPr>
          <w:p w14:paraId="2E023514" w14:textId="1FD31DAD" w:rsidR="00D13D2E" w:rsidRPr="007F3900" w:rsidRDefault="00D13D2E" w:rsidP="00D13D2E">
            <w:pPr>
              <w:pStyle w:val="BodycopyML"/>
              <w:shd w:val="clear" w:color="auto" w:fill="FFFFFF" w:themeFill="background1"/>
            </w:pPr>
            <w:r w:rsidRPr="005513C3">
              <w:t>“Menopause” entered as the hazard.</w:t>
            </w:r>
          </w:p>
        </w:tc>
        <w:tc>
          <w:tcPr>
            <w:tcW w:w="4700" w:type="dxa"/>
            <w:shd w:val="clear" w:color="auto" w:fill="FFFFFF" w:themeFill="background1"/>
          </w:tcPr>
          <w:p w14:paraId="25BB0653" w14:textId="3048841C" w:rsidR="00D13D2E" w:rsidRPr="007F3900" w:rsidRDefault="00D13D2E" w:rsidP="00D13D2E">
            <w:pPr>
              <w:pStyle w:val="BodycopyML"/>
              <w:shd w:val="clear" w:color="auto" w:fill="FFFFFF" w:themeFill="background1"/>
            </w:pPr>
            <w:r w:rsidRPr="005513C3">
              <w:t>Describe the workplace hazard or condition and the way it interacts with a functional effect.</w:t>
            </w:r>
          </w:p>
        </w:tc>
      </w:tr>
      <w:tr w:rsidR="00D13D2E" w:rsidRPr="0072413D" w14:paraId="38976254" w14:textId="77777777" w:rsidTr="0017271A">
        <w:trPr>
          <w:trHeight w:val="253"/>
        </w:trPr>
        <w:tc>
          <w:tcPr>
            <w:tcW w:w="4248" w:type="dxa"/>
            <w:shd w:val="clear" w:color="auto" w:fill="FFFFFF" w:themeFill="background1"/>
          </w:tcPr>
          <w:p w14:paraId="6089C7F0" w14:textId="64E081FB" w:rsidR="00D13D2E" w:rsidRPr="007F3900" w:rsidRDefault="00D13D2E" w:rsidP="00D13D2E">
            <w:pPr>
              <w:pStyle w:val="BodycopyML"/>
              <w:shd w:val="clear" w:color="auto" w:fill="FFFFFF" w:themeFill="background1"/>
            </w:pPr>
            <w:r w:rsidRPr="005513C3">
              <w:t>A generic list of every possible symptom.</w:t>
            </w:r>
          </w:p>
        </w:tc>
        <w:tc>
          <w:tcPr>
            <w:tcW w:w="4700" w:type="dxa"/>
            <w:shd w:val="clear" w:color="auto" w:fill="FFFFFF" w:themeFill="background1"/>
          </w:tcPr>
          <w:p w14:paraId="20C82099" w14:textId="2D109609" w:rsidR="00D13D2E" w:rsidRPr="007F3900" w:rsidRDefault="00D13D2E" w:rsidP="00D13D2E">
            <w:pPr>
              <w:pStyle w:val="BodycopyML"/>
              <w:shd w:val="clear" w:color="auto" w:fill="FFFFFF" w:themeFill="background1"/>
            </w:pPr>
            <w:r w:rsidRPr="005513C3">
              <w:t>Ask what the employee experiences at work and assess only relevant interactions.</w:t>
            </w:r>
          </w:p>
        </w:tc>
      </w:tr>
      <w:tr w:rsidR="00D13D2E" w:rsidRPr="0072413D" w14:paraId="27AD52EC" w14:textId="77777777" w:rsidTr="0017271A">
        <w:trPr>
          <w:trHeight w:val="253"/>
        </w:trPr>
        <w:tc>
          <w:tcPr>
            <w:tcW w:w="4248" w:type="dxa"/>
            <w:shd w:val="clear" w:color="auto" w:fill="FFFFFF" w:themeFill="background1"/>
          </w:tcPr>
          <w:p w14:paraId="22A3F4B4" w14:textId="10B2A8D8" w:rsidR="00D13D2E" w:rsidRPr="007F3900" w:rsidRDefault="00D13D2E" w:rsidP="00D13D2E">
            <w:pPr>
              <w:pStyle w:val="BodycopyML"/>
              <w:shd w:val="clear" w:color="auto" w:fill="FFFFFF" w:themeFill="background1"/>
            </w:pPr>
            <w:r w:rsidRPr="005513C3">
              <w:t>Requiring diagnosis or treatment details before acting.</w:t>
            </w:r>
          </w:p>
        </w:tc>
        <w:tc>
          <w:tcPr>
            <w:tcW w:w="4700" w:type="dxa"/>
            <w:shd w:val="clear" w:color="auto" w:fill="FFFFFF" w:themeFill="background1"/>
          </w:tcPr>
          <w:p w14:paraId="06EF5C1C" w14:textId="0849C939" w:rsidR="00D13D2E" w:rsidRPr="007F3900" w:rsidRDefault="00D13D2E" w:rsidP="00D13D2E">
            <w:pPr>
              <w:pStyle w:val="BodycopyML"/>
              <w:shd w:val="clear" w:color="auto" w:fill="FFFFFF" w:themeFill="background1"/>
            </w:pPr>
            <w:r w:rsidRPr="005513C3">
              <w:t>Use the information needed to control risk and provide interim support.</w:t>
            </w:r>
          </w:p>
        </w:tc>
      </w:tr>
      <w:tr w:rsidR="00D13D2E" w:rsidRPr="0072413D" w14:paraId="503CD74A" w14:textId="77777777" w:rsidTr="0017271A">
        <w:trPr>
          <w:trHeight w:val="253"/>
        </w:trPr>
        <w:tc>
          <w:tcPr>
            <w:tcW w:w="4248" w:type="dxa"/>
            <w:shd w:val="clear" w:color="auto" w:fill="FFFFFF" w:themeFill="background1"/>
          </w:tcPr>
          <w:p w14:paraId="3F52FCC7" w14:textId="0CE5A1A5" w:rsidR="00D13D2E" w:rsidRPr="001356C9" w:rsidRDefault="00D13D2E" w:rsidP="00D13D2E">
            <w:pPr>
              <w:pStyle w:val="BodycopyML"/>
              <w:shd w:val="clear" w:color="auto" w:fill="FFFFFF" w:themeFill="background1"/>
            </w:pPr>
            <w:r w:rsidRPr="005513C3">
              <w:t>Assuming a fan or homeworking solves the problem.</w:t>
            </w:r>
          </w:p>
        </w:tc>
        <w:tc>
          <w:tcPr>
            <w:tcW w:w="4700" w:type="dxa"/>
            <w:shd w:val="clear" w:color="auto" w:fill="FFFFFF" w:themeFill="background1"/>
          </w:tcPr>
          <w:p w14:paraId="6DB83E59" w14:textId="4CC11FE8" w:rsidR="00D13D2E" w:rsidRPr="001356C9" w:rsidRDefault="00D13D2E" w:rsidP="00D13D2E">
            <w:pPr>
              <w:pStyle w:val="BodycopyML"/>
              <w:shd w:val="clear" w:color="auto" w:fill="FFFFFF" w:themeFill="background1"/>
            </w:pPr>
            <w:r w:rsidRPr="005513C3">
              <w:t>Check effectiveness, secondary risks, work setting and the employee’s preference.</w:t>
            </w:r>
          </w:p>
        </w:tc>
      </w:tr>
      <w:tr w:rsidR="00D13D2E" w:rsidRPr="0072413D" w14:paraId="2BFC0DF9" w14:textId="77777777" w:rsidTr="0017271A">
        <w:trPr>
          <w:trHeight w:val="253"/>
        </w:trPr>
        <w:tc>
          <w:tcPr>
            <w:tcW w:w="4248" w:type="dxa"/>
            <w:shd w:val="clear" w:color="auto" w:fill="FFFFFF" w:themeFill="background1"/>
          </w:tcPr>
          <w:p w14:paraId="491C0E92" w14:textId="0414426C" w:rsidR="00D13D2E" w:rsidRPr="001356C9" w:rsidRDefault="00D13D2E" w:rsidP="00D13D2E">
            <w:pPr>
              <w:pStyle w:val="BodycopyML"/>
              <w:shd w:val="clear" w:color="auto" w:fill="FFFFFF" w:themeFill="background1"/>
            </w:pPr>
            <w:r w:rsidRPr="005513C3">
              <w:t>Removing duties indefinitely ‘for safety’.</w:t>
            </w:r>
          </w:p>
        </w:tc>
        <w:tc>
          <w:tcPr>
            <w:tcW w:w="4700" w:type="dxa"/>
            <w:shd w:val="clear" w:color="auto" w:fill="FFFFFF" w:themeFill="background1"/>
          </w:tcPr>
          <w:p w14:paraId="5467C4F7" w14:textId="24F0C27F" w:rsidR="00D13D2E" w:rsidRPr="001356C9" w:rsidRDefault="00D13D2E" w:rsidP="00D13D2E">
            <w:pPr>
              <w:pStyle w:val="BodycopyML"/>
              <w:shd w:val="clear" w:color="auto" w:fill="FFFFFF" w:themeFill="background1"/>
            </w:pPr>
            <w:r w:rsidRPr="005513C3">
              <w:t>Use proportionate, time-limited controls, competent advice and documented review.</w:t>
            </w:r>
          </w:p>
        </w:tc>
      </w:tr>
      <w:tr w:rsidR="00D13D2E" w:rsidRPr="0072413D" w14:paraId="54DA99CB" w14:textId="77777777" w:rsidTr="0017271A">
        <w:trPr>
          <w:trHeight w:val="253"/>
        </w:trPr>
        <w:tc>
          <w:tcPr>
            <w:tcW w:w="4248" w:type="dxa"/>
            <w:shd w:val="clear" w:color="auto" w:fill="FFFFFF" w:themeFill="background1"/>
          </w:tcPr>
          <w:p w14:paraId="7FB0E5EA" w14:textId="2EF0DD2F" w:rsidR="00D13D2E" w:rsidRPr="001356C9" w:rsidRDefault="00D13D2E" w:rsidP="00D13D2E">
            <w:pPr>
              <w:pStyle w:val="BodycopyML"/>
              <w:shd w:val="clear" w:color="auto" w:fill="FFFFFF" w:themeFill="background1"/>
            </w:pPr>
            <w:r w:rsidRPr="005513C3">
              <w:t>Sharing the reason with the team.</w:t>
            </w:r>
          </w:p>
        </w:tc>
        <w:tc>
          <w:tcPr>
            <w:tcW w:w="4700" w:type="dxa"/>
            <w:shd w:val="clear" w:color="auto" w:fill="FFFFFF" w:themeFill="background1"/>
          </w:tcPr>
          <w:p w14:paraId="407147C1" w14:textId="74E48E8F" w:rsidR="00D13D2E" w:rsidRPr="001356C9" w:rsidRDefault="00D13D2E" w:rsidP="00D13D2E">
            <w:pPr>
              <w:pStyle w:val="BodycopyML"/>
              <w:shd w:val="clear" w:color="auto" w:fill="FFFFFF" w:themeFill="background1"/>
            </w:pPr>
            <w:r w:rsidRPr="005513C3">
              <w:t>Share only the operational arrangement unless the employee agrees to more.</w:t>
            </w:r>
          </w:p>
        </w:tc>
      </w:tr>
      <w:tr w:rsidR="00D13D2E" w:rsidRPr="0072413D" w14:paraId="2DF9A84B" w14:textId="77777777" w:rsidTr="0017271A">
        <w:trPr>
          <w:trHeight w:val="253"/>
        </w:trPr>
        <w:tc>
          <w:tcPr>
            <w:tcW w:w="4248" w:type="dxa"/>
            <w:shd w:val="clear" w:color="auto" w:fill="FFFFFF" w:themeFill="background1"/>
          </w:tcPr>
          <w:p w14:paraId="614AE30D" w14:textId="074F33A5" w:rsidR="00D13D2E" w:rsidRPr="001356C9" w:rsidRDefault="00D13D2E" w:rsidP="00D13D2E">
            <w:pPr>
              <w:pStyle w:val="BodycopyML"/>
              <w:shd w:val="clear" w:color="auto" w:fill="FFFFFF" w:themeFill="background1"/>
            </w:pPr>
            <w:r w:rsidRPr="005513C3">
              <w:t>Treating all concerns as personal resilience issues.</w:t>
            </w:r>
          </w:p>
        </w:tc>
        <w:tc>
          <w:tcPr>
            <w:tcW w:w="4700" w:type="dxa"/>
            <w:shd w:val="clear" w:color="auto" w:fill="FFFFFF" w:themeFill="background1"/>
          </w:tcPr>
          <w:p w14:paraId="10F54F8E" w14:textId="49FB700F" w:rsidR="00D13D2E" w:rsidRPr="001356C9" w:rsidRDefault="00D13D2E" w:rsidP="00D13D2E">
            <w:pPr>
              <w:pStyle w:val="BodycopyML"/>
              <w:shd w:val="clear" w:color="auto" w:fill="FFFFFF" w:themeFill="background1"/>
            </w:pPr>
            <w:r w:rsidRPr="005513C3">
              <w:t>Examine workload, work design, environment, staffing and management controls.</w:t>
            </w:r>
          </w:p>
        </w:tc>
      </w:tr>
      <w:tr w:rsidR="00D13D2E" w:rsidRPr="0072413D" w14:paraId="0546024E" w14:textId="77777777" w:rsidTr="0017271A">
        <w:trPr>
          <w:trHeight w:val="253"/>
        </w:trPr>
        <w:tc>
          <w:tcPr>
            <w:tcW w:w="4248" w:type="dxa"/>
            <w:shd w:val="clear" w:color="auto" w:fill="FFFFFF" w:themeFill="background1"/>
          </w:tcPr>
          <w:p w14:paraId="5DBA1771" w14:textId="7525B066" w:rsidR="00D13D2E" w:rsidRPr="001356C9" w:rsidRDefault="00D13D2E" w:rsidP="00D13D2E">
            <w:pPr>
              <w:pStyle w:val="BodycopyML"/>
              <w:shd w:val="clear" w:color="auto" w:fill="FFFFFF" w:themeFill="background1"/>
            </w:pPr>
            <w:r w:rsidRPr="005513C3">
              <w:t>Completing a form without implementation.</w:t>
            </w:r>
          </w:p>
        </w:tc>
        <w:tc>
          <w:tcPr>
            <w:tcW w:w="4700" w:type="dxa"/>
            <w:shd w:val="clear" w:color="auto" w:fill="FFFFFF" w:themeFill="background1"/>
          </w:tcPr>
          <w:p w14:paraId="47222DDB" w14:textId="410015A9" w:rsidR="00D13D2E" w:rsidRPr="001356C9" w:rsidRDefault="00D13D2E" w:rsidP="00D13D2E">
            <w:pPr>
              <w:pStyle w:val="BodycopyML"/>
              <w:shd w:val="clear" w:color="auto" w:fill="FFFFFF" w:themeFill="background1"/>
            </w:pPr>
            <w:r w:rsidRPr="005513C3">
              <w:t>Assign owners, deadlines, evidence and reviews; verify that controls work in practice.</w:t>
            </w:r>
          </w:p>
        </w:tc>
      </w:tr>
    </w:tbl>
    <w:p w14:paraId="60DD7756" w14:textId="77777777" w:rsidR="009C389C" w:rsidRDefault="009C389C" w:rsidP="00732441">
      <w:pPr>
        <w:pStyle w:val="BodyMenopause"/>
        <w:rPr>
          <w:rFonts w:ascii="Aptos" w:hAnsi="Aptos"/>
        </w:rPr>
      </w:pPr>
    </w:p>
    <w:p w14:paraId="0157A4D3" w14:textId="0859FE1E" w:rsidR="00732441" w:rsidRPr="00961CD7" w:rsidRDefault="00732441" w:rsidP="009C389C">
      <w:pPr>
        <w:pStyle w:val="Heading1menopause"/>
        <w:numPr>
          <w:ilvl w:val="0"/>
          <w:numId w:val="0"/>
        </w:numPr>
        <w:ind w:left="360" w:hanging="360"/>
      </w:pPr>
      <w:r w:rsidRPr="00961CD7">
        <w:lastRenderedPageBreak/>
        <w:t>Related toolkit resources</w:t>
      </w:r>
    </w:p>
    <w:p w14:paraId="1A5AD845" w14:textId="77777777" w:rsidR="00732441" w:rsidRPr="00961CD7" w:rsidRDefault="00732441" w:rsidP="009C389C">
      <w:pPr>
        <w:pStyle w:val="BulletsMenopause"/>
      </w:pPr>
      <w:r w:rsidRPr="00961CD7">
        <w:t>Menopause Policy Template</w:t>
      </w:r>
    </w:p>
    <w:p w14:paraId="2A278997" w14:textId="77777777" w:rsidR="00732441" w:rsidRPr="00961CD7" w:rsidRDefault="00732441" w:rsidP="009C389C">
      <w:pPr>
        <w:pStyle w:val="BulletsMenopause"/>
      </w:pPr>
      <w:r w:rsidRPr="00961CD7">
        <w:t>Menopause Workplace Adjustments Guide</w:t>
      </w:r>
    </w:p>
    <w:p w14:paraId="49D61F83" w14:textId="77777777" w:rsidR="00732441" w:rsidRPr="00961CD7" w:rsidRDefault="00732441" w:rsidP="009C389C">
      <w:pPr>
        <w:pStyle w:val="BulletsMenopause"/>
      </w:pPr>
      <w:r w:rsidRPr="00961CD7">
        <w:t>Menopause Manager Conversation Guide</w:t>
      </w:r>
    </w:p>
    <w:p w14:paraId="3683C8E2" w14:textId="77777777" w:rsidR="00732441" w:rsidRPr="00961CD7" w:rsidRDefault="00732441" w:rsidP="009C389C">
      <w:pPr>
        <w:pStyle w:val="BulletsMenopause"/>
      </w:pPr>
      <w:r w:rsidRPr="00961CD7">
        <w:t>Menopause Workplace Adjustment and Risk Assessment</w:t>
      </w:r>
    </w:p>
    <w:p w14:paraId="78BE51A0" w14:textId="77777777" w:rsidR="00732441" w:rsidRPr="00961CD7" w:rsidRDefault="00732441" w:rsidP="009C389C">
      <w:pPr>
        <w:pStyle w:val="BulletsMenopause"/>
      </w:pPr>
      <w:r w:rsidRPr="00961CD7">
        <w:t>Menopause Ready Checklist – Gap Analysis Tool</w:t>
      </w:r>
    </w:p>
    <w:p w14:paraId="384E6AED" w14:textId="77777777" w:rsidR="00732441" w:rsidRPr="00961CD7" w:rsidRDefault="00732441" w:rsidP="009C389C">
      <w:pPr>
        <w:pStyle w:val="BulletsMenopause"/>
      </w:pPr>
      <w:r w:rsidRPr="00961CD7">
        <w:t>Menopause Action Plan Template</w:t>
      </w:r>
    </w:p>
    <w:p w14:paraId="3368CD0E" w14:textId="77777777" w:rsidR="00732441" w:rsidRDefault="00732441" w:rsidP="009C389C">
      <w:pPr>
        <w:pStyle w:val="BulletsMenopause"/>
      </w:pPr>
      <w:r w:rsidRPr="00961CD7">
        <w:t>Menopause Champion Programme Guide</w:t>
      </w:r>
    </w:p>
    <w:p w14:paraId="62CD1534" w14:textId="77777777" w:rsidR="009C389C" w:rsidRPr="00961CD7" w:rsidRDefault="009C389C" w:rsidP="00D13D2E">
      <w:pPr>
        <w:pStyle w:val="BulletsMenopause"/>
        <w:numPr>
          <w:ilvl w:val="0"/>
          <w:numId w:val="0"/>
        </w:numPr>
      </w:pPr>
    </w:p>
    <w:p w14:paraId="568F6C73" w14:textId="21D77886" w:rsidR="00732441" w:rsidRPr="00961CD7" w:rsidRDefault="00732441" w:rsidP="009C389C">
      <w:pPr>
        <w:pStyle w:val="Heading1menopause"/>
        <w:numPr>
          <w:ilvl w:val="0"/>
          <w:numId w:val="0"/>
        </w:numPr>
        <w:ind w:left="360" w:hanging="360"/>
      </w:pPr>
      <w:r w:rsidRPr="00961CD7">
        <w:t>Further information</w:t>
      </w:r>
    </w:p>
    <w:p w14:paraId="574053DD" w14:textId="257D283C" w:rsidR="00732441" w:rsidRDefault="00732441" w:rsidP="009C389C">
      <w:pPr>
        <w:pStyle w:val="BulletsMenopause"/>
      </w:pPr>
      <w:proofErr w:type="spellStart"/>
      <w:r w:rsidRPr="00961CD7">
        <w:t>Acas</w:t>
      </w:r>
      <w:proofErr w:type="spellEnd"/>
      <w:r w:rsidRPr="00961CD7">
        <w:t xml:space="preserve"> — Menopause at work and supporting workers:</w:t>
      </w:r>
      <w:r w:rsidR="009C389C">
        <w:t xml:space="preserve"> </w:t>
      </w:r>
      <w:hyperlink r:id="rId9" w:history="1">
        <w:r w:rsidR="009C389C" w:rsidRPr="00B756B3">
          <w:rPr>
            <w:rStyle w:val="Hyperlink"/>
          </w:rPr>
          <w:t>https://www.acas.org.uk/menopause-at-work</w:t>
        </w:r>
      </w:hyperlink>
    </w:p>
    <w:p w14:paraId="59DE2830" w14:textId="095D71E9" w:rsidR="00732441" w:rsidRDefault="00732441" w:rsidP="009C389C">
      <w:pPr>
        <w:pStyle w:val="BulletsMenopause"/>
      </w:pPr>
      <w:r w:rsidRPr="00961CD7">
        <w:t xml:space="preserve">Equality and Human Rights Commission — Menopause in the workplace: guidance for employers: </w:t>
      </w:r>
      <w:hyperlink r:id="rId10" w:history="1">
        <w:r w:rsidR="009C389C" w:rsidRPr="00B756B3">
          <w:rPr>
            <w:rStyle w:val="Hyperlink"/>
          </w:rPr>
          <w:t>https://www.equalityhumanrights.com/guidance/menopause-workplace-guidance-employers</w:t>
        </w:r>
      </w:hyperlink>
    </w:p>
    <w:p w14:paraId="187B81B1" w14:textId="7E6F50D0" w:rsidR="009C389C" w:rsidRPr="009C389C" w:rsidRDefault="00732441" w:rsidP="009C389C">
      <w:pPr>
        <w:pStyle w:val="BulletsMenopause"/>
        <w:numPr>
          <w:ilvl w:val="0"/>
          <w:numId w:val="0"/>
        </w:numPr>
        <w:ind w:left="720"/>
      </w:pPr>
      <w:r w:rsidRPr="009C389C">
        <w:t xml:space="preserve">Health and Safety Executive — Risk assessment: </w:t>
      </w:r>
      <w:hyperlink r:id="rId11" w:history="1">
        <w:r w:rsidR="009C389C" w:rsidRPr="00B756B3">
          <w:rPr>
            <w:rStyle w:val="Hyperlink"/>
          </w:rPr>
          <w:t>https://www.hse.gov.uk/simple-health-safety/risk/</w:t>
        </w:r>
      </w:hyperlink>
    </w:p>
    <w:p w14:paraId="5A5DA9C5" w14:textId="6A92A6E4" w:rsidR="00732441" w:rsidRDefault="00732441" w:rsidP="009C389C">
      <w:pPr>
        <w:pStyle w:val="BulletsMenopause"/>
      </w:pPr>
      <w:r w:rsidRPr="00961CD7">
        <w:t xml:space="preserve">Health and Safety Executive — Temperature and thermal comfort: </w:t>
      </w:r>
      <w:hyperlink r:id="rId12" w:history="1">
        <w:r w:rsidR="009C389C" w:rsidRPr="00B756B3">
          <w:rPr>
            <w:rStyle w:val="Hyperlink"/>
          </w:rPr>
          <w:t>https://www.hse.gov.uk/temperature/</w:t>
        </w:r>
      </w:hyperlink>
    </w:p>
    <w:p w14:paraId="37CE30B8" w14:textId="2437B433" w:rsidR="009C389C" w:rsidRPr="009C389C" w:rsidRDefault="00732441" w:rsidP="009C389C">
      <w:pPr>
        <w:pStyle w:val="BulletsMenopause"/>
      </w:pPr>
      <w:r w:rsidRPr="00961CD7">
        <w:t xml:space="preserve">Health and Safety Executive — Welfare at work: </w:t>
      </w:r>
      <w:hyperlink r:id="rId13" w:history="1">
        <w:r w:rsidR="009C389C" w:rsidRPr="00B756B3">
          <w:rPr>
            <w:rStyle w:val="Hyperlink"/>
          </w:rPr>
          <w:t>https://www.hse.gov.uk/simple-health-safety/workplace-facilities/</w:t>
        </w:r>
      </w:hyperlink>
    </w:p>
    <w:p w14:paraId="73376378" w14:textId="1E43254E" w:rsidR="00732441" w:rsidRDefault="00732441" w:rsidP="009C389C">
      <w:pPr>
        <w:pStyle w:val="BulletsMenopause"/>
      </w:pPr>
      <w:r w:rsidRPr="009C389C">
        <w:t xml:space="preserve">NHS — Menopause and perimenopause: </w:t>
      </w:r>
      <w:hyperlink r:id="rId14" w:history="1">
        <w:r w:rsidR="009C389C" w:rsidRPr="00B756B3">
          <w:rPr>
            <w:rStyle w:val="Hyperlink"/>
          </w:rPr>
          <w:t>https://www.nhs.uk/conditions/menopause-and-perimenopause/</w:t>
        </w:r>
      </w:hyperlink>
    </w:p>
    <w:p w14:paraId="571AC1BF" w14:textId="77777777" w:rsidR="009C389C" w:rsidRDefault="009C389C" w:rsidP="009C389C">
      <w:pPr>
        <w:pStyle w:val="BulletsMenopause"/>
        <w:numPr>
          <w:ilvl w:val="0"/>
          <w:numId w:val="0"/>
        </w:numPr>
        <w:ind w:left="720" w:hanging="360"/>
      </w:pPr>
    </w:p>
    <w:p w14:paraId="23F69DA9" w14:textId="77777777" w:rsidR="009C389C" w:rsidRDefault="009C389C" w:rsidP="009C389C">
      <w:r>
        <w:rPr>
          <w:rFonts w:ascii="Arial" w:hAnsi="Arial" w:cs="Arial"/>
          <w:noProof/>
        </w:rPr>
        <mc:AlternateContent>
          <mc:Choice Requires="wps">
            <w:drawing>
              <wp:anchor distT="0" distB="0" distL="114300" distR="114300" simplePos="0" relativeHeight="251793408" behindDoc="1" locked="0" layoutInCell="1" allowOverlap="1" wp14:anchorId="12F8DB4F" wp14:editId="569A9043">
                <wp:simplePos x="0" y="0"/>
                <wp:positionH relativeFrom="margin">
                  <wp:posOffset>-100012</wp:posOffset>
                </wp:positionH>
                <wp:positionV relativeFrom="paragraph">
                  <wp:posOffset>111443</wp:posOffset>
                </wp:positionV>
                <wp:extent cx="5934075" cy="814387"/>
                <wp:effectExtent l="0" t="0" r="9525" b="5080"/>
                <wp:wrapNone/>
                <wp:docPr id="809303986" name="Rectangle: Rounded Corners 6"/>
                <wp:cNvGraphicFramePr/>
                <a:graphic xmlns:a="http://schemas.openxmlformats.org/drawingml/2006/main">
                  <a:graphicData uri="http://schemas.microsoft.com/office/word/2010/wordprocessingShape">
                    <wps:wsp>
                      <wps:cNvSpPr/>
                      <wps:spPr>
                        <a:xfrm>
                          <a:off x="0" y="0"/>
                          <a:ext cx="5934075" cy="814387"/>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99286" id="Rectangle: Rounded Corners 6" o:spid="_x0000_s1026" style="position:absolute;margin-left:-7.85pt;margin-top:8.8pt;width:467.25pt;height:64.1pt;z-index:-251523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" fillcolor="#9dbd1d" stroked="f" strokeweight="1pt">
                <v:fill opacity="13107f"/>
                <v:stroke joinstyle="miter"/>
                <w10:wrap anchorx="margin"/>
              </v:roundrect>
            </w:pict>
          </mc:Fallback>
        </mc:AlternateContent>
      </w:r>
    </w:p>
    <w:p w14:paraId="470B2E37" w14:textId="33989FB4" w:rsidR="009C389C" w:rsidRPr="008E6277" w:rsidRDefault="009C389C" w:rsidP="009C389C">
      <w:pPr>
        <w:rPr>
          <w:rFonts w:ascii="Arial" w:hAnsi="Arial" w:cs="Arial"/>
        </w:rPr>
      </w:pPr>
      <w:r w:rsidRPr="009C389C">
        <w:rPr>
          <w:rFonts w:ascii="Arial" w:hAnsi="Arial" w:cs="Arial"/>
          <w:b/>
          <w:bCs/>
          <w:sz w:val="24"/>
          <w:szCs w:val="24"/>
        </w:rPr>
        <w:t>Template note</w:t>
      </w:r>
      <w:r>
        <w:rPr>
          <w:rFonts w:ascii="Arial" w:hAnsi="Arial" w:cs="Arial"/>
          <w:b/>
          <w:bCs/>
          <w:sz w:val="24"/>
          <w:szCs w:val="24"/>
        </w:rPr>
        <w:t>:</w:t>
      </w:r>
      <w:r w:rsidRPr="008E6277">
        <w:rPr>
          <w:rFonts w:ascii="Arial" w:hAnsi="Arial" w:cs="Arial"/>
          <w:b/>
          <w:bCs/>
          <w:sz w:val="24"/>
          <w:szCs w:val="24"/>
        </w:rPr>
        <w:t xml:space="preserve"> </w:t>
      </w:r>
      <w:r w:rsidRPr="009C389C">
        <w:rPr>
          <w:rFonts w:ascii="Arial" w:hAnsi="Arial" w:cs="Arial"/>
          <w:sz w:val="24"/>
          <w:szCs w:val="24"/>
        </w:rPr>
        <w:t>Adapt this guide to the organisation’s activities, terminology and competent-support arrangements. It is general UK guidance and does not replace task-specific risk assessment, clinical advice or legal advice in a particular case.</w:t>
      </w:r>
    </w:p>
    <w:bookmarkEnd w:id="0"/>
    <w:p w14:paraId="1B7E69A6" w14:textId="77777777" w:rsidR="009C389C" w:rsidRPr="009C389C" w:rsidRDefault="009C389C" w:rsidP="009C389C">
      <w:pPr>
        <w:pStyle w:val="BulletsMenopause"/>
        <w:numPr>
          <w:ilvl w:val="0"/>
          <w:numId w:val="0"/>
        </w:numPr>
        <w:ind w:left="720" w:hanging="360"/>
        <w:rPr>
          <w:b/>
          <w:bCs/>
        </w:rPr>
      </w:pPr>
    </w:p>
    <w:sectPr w:rsidR="009C389C" w:rsidRPr="009C389C" w:rsidSect="001124B3">
      <w:headerReference w:type="even" r:id="rId15"/>
      <w:headerReference w:type="default" r:id="rId16"/>
      <w:footerReference w:type="even" r:id="rId17"/>
      <w:footerReference w:type="default" r:id="rId18"/>
      <w:headerReference w:type="first" r:id="rId19"/>
      <w:footerReference w:type="first" r:id="rId20"/>
      <w:pgSz w:w="11900" w:h="16840"/>
      <w:pgMar w:top="1848" w:right="1440" w:bottom="1440" w:left="144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95EB6" w14:textId="77777777" w:rsidR="00EE42BA" w:rsidRDefault="00EE42BA" w:rsidP="00242C94">
      <w:pPr>
        <w:spacing w:line="240" w:lineRule="auto"/>
      </w:pPr>
      <w:r>
        <w:separator/>
      </w:r>
    </w:p>
  </w:endnote>
  <w:endnote w:type="continuationSeparator" w:id="0">
    <w:p w14:paraId="432B6A07" w14:textId="77777777" w:rsidR="00EE42BA" w:rsidRDefault="00EE42BA" w:rsidP="00242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2000503000000020004"/>
    <w:charset w:val="00"/>
    <w:family w:val="auto"/>
    <w:pitch w:val="variable"/>
    <w:sig w:usb0="E00002FF" w:usb1="1200A1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Inter 18pt">
    <w:panose1 w:val="02000503000000020004"/>
    <w:charset w:val="00"/>
    <w:family w:val="auto"/>
    <w:pitch w:val="variable"/>
    <w:sig w:usb0="E00002FF" w:usb1="1200A1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2601402"/>
      <w:docPartObj>
        <w:docPartGallery w:val="Page Numbers (Bottom of Page)"/>
        <w:docPartUnique/>
      </w:docPartObj>
    </w:sdtPr>
    <w:sdtContent>
      <w:p w14:paraId="3EAFB6A8" w14:textId="5A4738E3" w:rsidR="00242C94" w:rsidRDefault="00242C94" w:rsidP="002730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1E485B" w14:textId="77777777" w:rsidR="00242C94" w:rsidRDefault="00242C94" w:rsidP="00242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5498328"/>
      <w:docPartObj>
        <w:docPartGallery w:val="Page Numbers (Bottom of Page)"/>
        <w:docPartUnique/>
      </w:docPartObj>
    </w:sdtPr>
    <w:sdtContent>
      <w:p w14:paraId="30FEC196" w14:textId="137F3C36" w:rsidR="00242C94" w:rsidRDefault="00242C94" w:rsidP="002730F3">
        <w:pPr>
          <w:pStyle w:val="Footer"/>
          <w:framePr w:wrap="none" w:vAnchor="text" w:hAnchor="margin" w:xAlign="right" w:y="1"/>
          <w:rPr>
            <w:rStyle w:val="PageNumber"/>
          </w:rPr>
        </w:pPr>
        <w:r w:rsidRPr="00BA30AB">
          <w:rPr>
            <w:rStyle w:val="PageNumber"/>
            <w:sz w:val="14"/>
            <w:szCs w:val="14"/>
          </w:rPr>
          <w:fldChar w:fldCharType="begin"/>
        </w:r>
        <w:r w:rsidRPr="00BA30AB">
          <w:rPr>
            <w:rStyle w:val="PageNumber"/>
            <w:sz w:val="14"/>
            <w:szCs w:val="14"/>
          </w:rPr>
          <w:instrText xml:space="preserve"> PAGE </w:instrText>
        </w:r>
        <w:r w:rsidRPr="00BA30AB">
          <w:rPr>
            <w:rStyle w:val="PageNumber"/>
            <w:sz w:val="14"/>
            <w:szCs w:val="14"/>
          </w:rPr>
          <w:fldChar w:fldCharType="separate"/>
        </w:r>
        <w:r w:rsidRPr="00BA30AB">
          <w:rPr>
            <w:rStyle w:val="PageNumber"/>
            <w:noProof/>
            <w:sz w:val="14"/>
            <w:szCs w:val="14"/>
          </w:rPr>
          <w:t>2</w:t>
        </w:r>
        <w:r w:rsidRPr="00BA30AB">
          <w:rPr>
            <w:rStyle w:val="PageNumber"/>
            <w:sz w:val="14"/>
            <w:szCs w:val="14"/>
          </w:rPr>
          <w:fldChar w:fldCharType="end"/>
        </w:r>
      </w:p>
    </w:sdtContent>
  </w:sdt>
  <w:p w14:paraId="55F674A4" w14:textId="3030C239" w:rsidR="00242C94" w:rsidRPr="00242C94" w:rsidRDefault="00242C94" w:rsidP="001124B3">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7D2E" w14:textId="275E2AEC" w:rsidR="00231C6A" w:rsidRDefault="00231C6A">
    <w:pPr>
      <w:pStyle w:val="Footer"/>
    </w:pPr>
    <w:r>
      <w:rPr>
        <w:noProof/>
      </w:rPr>
      <w:drawing>
        <wp:inline distT="0" distB="0" distL="0" distR="0" wp14:anchorId="62A17813" wp14:editId="7569352E">
          <wp:extent cx="5727700" cy="733425"/>
          <wp:effectExtent l="0" t="0" r="6350" b="9525"/>
          <wp:docPr id="1261694193" name="Picture 20" descr="A close 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90368" name="Picture 20" descr="A close up of a stam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27700" cy="7334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FF1A" w14:textId="77777777" w:rsidR="00EE42BA" w:rsidRDefault="00EE42BA" w:rsidP="00242C94">
      <w:pPr>
        <w:spacing w:line="240" w:lineRule="auto"/>
      </w:pPr>
      <w:r>
        <w:separator/>
      </w:r>
    </w:p>
  </w:footnote>
  <w:footnote w:type="continuationSeparator" w:id="0">
    <w:p w14:paraId="2B28F99F" w14:textId="77777777" w:rsidR="00EE42BA" w:rsidRDefault="00EE42BA" w:rsidP="00242C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4C38" w14:textId="79B611F5" w:rsidR="00215024" w:rsidRDefault="00000000">
    <w:pPr>
      <w:pStyle w:val="Header"/>
    </w:pPr>
    <w:r>
      <w:rPr>
        <w:noProof/>
      </w:rPr>
      <w:pict w14:anchorId="6E7A71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7" o:spid="_x0000_s1033" type="#_x0000_t136" alt="" style="position:absolute;margin-left:0;margin-top:0;width:156.35pt;height:677.55pt;z-index:-251595776;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r>
      <w:rPr>
        <w:noProof/>
      </w:rPr>
      <w:pict w14:anchorId="78058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09" o:spid="_x0000_s1032" type="#_x0000_t75" alt="" style="position:absolute;margin-left:0;margin-top:0;width:451pt;height:385pt;z-index:-251607040;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Pr>
        <w:noProof/>
      </w:rPr>
      <w:pict w14:anchorId="099F23A3">
        <v:shape id="WordPictureWatermark305472513" o:spid="_x0000_s1031" type="#_x0000_t75" alt="" style="position:absolute;margin-left:0;margin-top:0;width:580.1pt;height:820.95pt;z-index:-251616256;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0407B8B2">
        <v:shape id="WordPictureWatermark305453377" o:spid="_x0000_s1030" type="#_x0000_t75" alt="" style="position:absolute;margin-left:0;margin-top:0;width:624.75pt;height:884.1pt;z-index:-251625472;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44708BD2">
        <v:shape id="WordPictureWatermark305433770" o:spid="_x0000_s1029" type="#_x0000_t75" alt="" style="position:absolute;margin-left:0;margin-top:0;width:1071pt;height:1515.6pt;z-index:-251634688;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6EEBE2AE">
        <v:shape id="WordPictureWatermark305414331" o:spid="_x0000_s1028" type="#_x0000_t75" alt="" style="position:absolute;margin-left:0;margin-top:0;width:450.7pt;height:637.8pt;z-index:-251643904;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269651FF">
        <v:shape id="WordPictureWatermark305398070" o:spid="_x0000_s1027" type="#_x0000_t75" alt="" style="position:absolute;margin-left:0;margin-top:0;width:892.5pt;height:1263pt;z-index:-251653120;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4CDE" w14:textId="61A7C453" w:rsidR="00242C94" w:rsidRDefault="00000000">
    <w:pPr>
      <w:pStyle w:val="Header"/>
    </w:pPr>
    <w:r>
      <w:rPr>
        <w:noProof/>
      </w:rPr>
      <w:pict w14:anchorId="52FE4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10" o:spid="_x0000_s1026" type="#_x0000_t75" alt="" style="position:absolute;margin-left:0;margin-top:0;width:451pt;height:385pt;z-index:-251603968;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sidR="00242C94">
      <w:rPr>
        <w:noProof/>
      </w:rPr>
      <w:drawing>
        <wp:inline distT="0" distB="0" distL="0" distR="0" wp14:anchorId="4AE58987" wp14:editId="64A5AFF9">
          <wp:extent cx="1343378" cy="333759"/>
          <wp:effectExtent l="0" t="0" r="3175" b="0"/>
          <wp:docPr id="1761702171" name="Picture 176170217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02114" name="Picture 1" descr="A close 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07792" cy="349762"/>
                  </a:xfrm>
                  <a:prstGeom prst="rect">
                    <a:avLst/>
                  </a:prstGeom>
                </pic:spPr>
              </pic:pic>
            </a:graphicData>
          </a:graphic>
        </wp:inline>
      </w:drawing>
    </w:r>
  </w:p>
  <w:p w14:paraId="611C2223" w14:textId="77777777" w:rsidR="00242C94" w:rsidRPr="00242C94" w:rsidRDefault="00242C94">
    <w:pPr>
      <w:pStyle w:val="Header"/>
      <w:rPr>
        <w:sz w:val="16"/>
        <w:szCs w:val="16"/>
      </w:rPr>
    </w:pPr>
  </w:p>
  <w:p w14:paraId="0571A3DE" w14:textId="77777777" w:rsidR="00242C94" w:rsidRPr="00242C94" w:rsidRDefault="00242C94">
    <w:pPr>
      <w:pStyle w:val="Header"/>
      <w:rPr>
        <w:sz w:val="16"/>
        <w:szCs w:val="16"/>
      </w:rPr>
    </w:pPr>
  </w:p>
  <w:p w14:paraId="1635EF86" w14:textId="77777777" w:rsidR="00242C94" w:rsidRDefault="00242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3F6D" w14:textId="2A7239C4" w:rsidR="00215024" w:rsidRDefault="00000000">
    <w:pPr>
      <w:pStyle w:val="Header"/>
    </w:pPr>
    <w:r>
      <w:rPr>
        <w:noProof/>
      </w:rPr>
      <w:pict w14:anchorId="4C45A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6" o:spid="_x0000_s1025" type="#_x0000_t136" alt="" style="position:absolute;margin-left:0;margin-top:0;width:156.35pt;height:677.55pt;z-index:-251599872;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624A7B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23ACDEE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29691E"/>
    <w:multiLevelType w:val="hybridMultilevel"/>
    <w:tmpl w:val="886E6E58"/>
    <w:lvl w:ilvl="0" w:tplc="D00E388E">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961C42"/>
    <w:multiLevelType w:val="hybridMultilevel"/>
    <w:tmpl w:val="49800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CD1514"/>
    <w:multiLevelType w:val="hybridMultilevel"/>
    <w:tmpl w:val="B3904A4E"/>
    <w:lvl w:ilvl="0" w:tplc="5FB03956">
      <w:start w:val="1"/>
      <w:numFmt w:val="decimal"/>
      <w:pStyle w:val="Numbersmenopause"/>
      <w:lvlText w:val="%1."/>
      <w:lvlJc w:val="left"/>
      <w:pPr>
        <w:ind w:left="720" w:hanging="72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31C1715"/>
    <w:multiLevelType w:val="hybridMultilevel"/>
    <w:tmpl w:val="3594C6D6"/>
    <w:lvl w:ilvl="0" w:tplc="B9F4796C">
      <w:start w:val="1"/>
      <w:numFmt w:val="bullet"/>
      <w:pStyle w:val="BulletsMenopause"/>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564AEB"/>
    <w:multiLevelType w:val="hybridMultilevel"/>
    <w:tmpl w:val="0404500E"/>
    <w:lvl w:ilvl="0" w:tplc="C00ABFE2">
      <w:start w:val="1"/>
      <w:numFmt w:val="bullet"/>
      <w:pStyle w:val="M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2146AB"/>
    <w:multiLevelType w:val="hybridMultilevel"/>
    <w:tmpl w:val="98AA3B3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CD67FB8"/>
    <w:multiLevelType w:val="hybridMultilevel"/>
    <w:tmpl w:val="FE98CD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53277D"/>
    <w:multiLevelType w:val="hybridMultilevel"/>
    <w:tmpl w:val="387EA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7403DF"/>
    <w:multiLevelType w:val="hybridMultilevel"/>
    <w:tmpl w:val="F1EEED40"/>
    <w:lvl w:ilvl="0" w:tplc="E2380880">
      <w:start w:val="1"/>
      <w:numFmt w:val="decimal"/>
      <w:pStyle w:val="Heading1menopaus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ECC63AD"/>
    <w:multiLevelType w:val="hybridMultilevel"/>
    <w:tmpl w:val="43E8A7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827736">
    <w:abstractNumId w:val="6"/>
  </w:num>
  <w:num w:numId="2" w16cid:durableId="387383599">
    <w:abstractNumId w:val="5"/>
  </w:num>
  <w:num w:numId="3" w16cid:durableId="1610239828">
    <w:abstractNumId w:val="10"/>
  </w:num>
  <w:num w:numId="4" w16cid:durableId="1637683215">
    <w:abstractNumId w:val="4"/>
  </w:num>
  <w:num w:numId="5" w16cid:durableId="601304675">
    <w:abstractNumId w:val="4"/>
    <w:lvlOverride w:ilvl="0">
      <w:startOverride w:val="1"/>
    </w:lvlOverride>
  </w:num>
  <w:num w:numId="6" w16cid:durableId="1207451067">
    <w:abstractNumId w:val="4"/>
    <w:lvlOverride w:ilvl="0">
      <w:startOverride w:val="1"/>
    </w:lvlOverride>
  </w:num>
  <w:num w:numId="7" w16cid:durableId="1562522908">
    <w:abstractNumId w:val="3"/>
  </w:num>
  <w:num w:numId="8" w16cid:durableId="230963408">
    <w:abstractNumId w:val="9"/>
  </w:num>
  <w:num w:numId="9" w16cid:durableId="2037540678">
    <w:abstractNumId w:val="7"/>
  </w:num>
  <w:num w:numId="10" w16cid:durableId="983118723">
    <w:abstractNumId w:val="11"/>
  </w:num>
  <w:num w:numId="11" w16cid:durableId="682513678">
    <w:abstractNumId w:val="2"/>
  </w:num>
  <w:num w:numId="12" w16cid:durableId="694577730">
    <w:abstractNumId w:val="1"/>
  </w:num>
  <w:num w:numId="13" w16cid:durableId="1361860792">
    <w:abstractNumId w:val="0"/>
  </w:num>
  <w:num w:numId="14" w16cid:durableId="1467353637">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C9"/>
    <w:rsid w:val="0002436D"/>
    <w:rsid w:val="00031587"/>
    <w:rsid w:val="000346DC"/>
    <w:rsid w:val="00034845"/>
    <w:rsid w:val="00045928"/>
    <w:rsid w:val="00045DEB"/>
    <w:rsid w:val="00053CAF"/>
    <w:rsid w:val="000559AE"/>
    <w:rsid w:val="000727DE"/>
    <w:rsid w:val="00080D81"/>
    <w:rsid w:val="00087A54"/>
    <w:rsid w:val="000910FD"/>
    <w:rsid w:val="00097AF5"/>
    <w:rsid w:val="000C5BAD"/>
    <w:rsid w:val="000C69C7"/>
    <w:rsid w:val="000E06CC"/>
    <w:rsid w:val="0010100E"/>
    <w:rsid w:val="001124B3"/>
    <w:rsid w:val="001356C9"/>
    <w:rsid w:val="0013614B"/>
    <w:rsid w:val="00137DB7"/>
    <w:rsid w:val="00151943"/>
    <w:rsid w:val="00162DB5"/>
    <w:rsid w:val="00164482"/>
    <w:rsid w:val="00172F16"/>
    <w:rsid w:val="0019317E"/>
    <w:rsid w:val="001946A7"/>
    <w:rsid w:val="001A4224"/>
    <w:rsid w:val="001A49BE"/>
    <w:rsid w:val="001E0E59"/>
    <w:rsid w:val="00202429"/>
    <w:rsid w:val="00202656"/>
    <w:rsid w:val="00215024"/>
    <w:rsid w:val="002209C0"/>
    <w:rsid w:val="00225DB3"/>
    <w:rsid w:val="00227898"/>
    <w:rsid w:val="00231C6A"/>
    <w:rsid w:val="0023577C"/>
    <w:rsid w:val="00241AAA"/>
    <w:rsid w:val="00242C94"/>
    <w:rsid w:val="002532C5"/>
    <w:rsid w:val="00261EC3"/>
    <w:rsid w:val="00271F58"/>
    <w:rsid w:val="002764C0"/>
    <w:rsid w:val="00277995"/>
    <w:rsid w:val="002804A1"/>
    <w:rsid w:val="00291511"/>
    <w:rsid w:val="002B7B22"/>
    <w:rsid w:val="002C0451"/>
    <w:rsid w:val="002C3AF3"/>
    <w:rsid w:val="002C6093"/>
    <w:rsid w:val="002D347A"/>
    <w:rsid w:val="002E23D7"/>
    <w:rsid w:val="002E2C7A"/>
    <w:rsid w:val="002E530E"/>
    <w:rsid w:val="002E556A"/>
    <w:rsid w:val="002F3F59"/>
    <w:rsid w:val="002F4D99"/>
    <w:rsid w:val="002F75DC"/>
    <w:rsid w:val="003057BC"/>
    <w:rsid w:val="0031346F"/>
    <w:rsid w:val="00313FF6"/>
    <w:rsid w:val="0032294D"/>
    <w:rsid w:val="00322A53"/>
    <w:rsid w:val="0032366D"/>
    <w:rsid w:val="00334D7A"/>
    <w:rsid w:val="00335CFE"/>
    <w:rsid w:val="003427AF"/>
    <w:rsid w:val="00342E47"/>
    <w:rsid w:val="003559AA"/>
    <w:rsid w:val="00357BD1"/>
    <w:rsid w:val="003655BA"/>
    <w:rsid w:val="00372077"/>
    <w:rsid w:val="0039287A"/>
    <w:rsid w:val="003A11AC"/>
    <w:rsid w:val="003B10A1"/>
    <w:rsid w:val="003B1CBA"/>
    <w:rsid w:val="003C1AC9"/>
    <w:rsid w:val="003C214E"/>
    <w:rsid w:val="003C4A42"/>
    <w:rsid w:val="003F04A1"/>
    <w:rsid w:val="003F0EEC"/>
    <w:rsid w:val="003F651C"/>
    <w:rsid w:val="003F71F1"/>
    <w:rsid w:val="00412E8A"/>
    <w:rsid w:val="00413EBE"/>
    <w:rsid w:val="00420455"/>
    <w:rsid w:val="0042336C"/>
    <w:rsid w:val="00440C28"/>
    <w:rsid w:val="00444338"/>
    <w:rsid w:val="0045290D"/>
    <w:rsid w:val="00457834"/>
    <w:rsid w:val="00460754"/>
    <w:rsid w:val="00464E75"/>
    <w:rsid w:val="00471D8F"/>
    <w:rsid w:val="00473B4F"/>
    <w:rsid w:val="0048768D"/>
    <w:rsid w:val="00490C71"/>
    <w:rsid w:val="004A36AB"/>
    <w:rsid w:val="004A6A68"/>
    <w:rsid w:val="004B2025"/>
    <w:rsid w:val="004B2CE2"/>
    <w:rsid w:val="004C6EC6"/>
    <w:rsid w:val="004D08F4"/>
    <w:rsid w:val="004D2CA8"/>
    <w:rsid w:val="004E3FFB"/>
    <w:rsid w:val="004F5E15"/>
    <w:rsid w:val="005008E3"/>
    <w:rsid w:val="0051299E"/>
    <w:rsid w:val="00517FE2"/>
    <w:rsid w:val="005205C2"/>
    <w:rsid w:val="00523CA3"/>
    <w:rsid w:val="00532CEF"/>
    <w:rsid w:val="00536EC1"/>
    <w:rsid w:val="005378FB"/>
    <w:rsid w:val="0055257F"/>
    <w:rsid w:val="00556080"/>
    <w:rsid w:val="00563C78"/>
    <w:rsid w:val="00580E74"/>
    <w:rsid w:val="00587129"/>
    <w:rsid w:val="005A3F1A"/>
    <w:rsid w:val="005A7FEE"/>
    <w:rsid w:val="005B081C"/>
    <w:rsid w:val="005B0B79"/>
    <w:rsid w:val="005B0C79"/>
    <w:rsid w:val="005B7AB3"/>
    <w:rsid w:val="005D285E"/>
    <w:rsid w:val="005D6A22"/>
    <w:rsid w:val="005F0D51"/>
    <w:rsid w:val="00614CCE"/>
    <w:rsid w:val="00622CAC"/>
    <w:rsid w:val="0062667C"/>
    <w:rsid w:val="00636E7C"/>
    <w:rsid w:val="0063738F"/>
    <w:rsid w:val="00642FAA"/>
    <w:rsid w:val="00645AAA"/>
    <w:rsid w:val="006528C2"/>
    <w:rsid w:val="00654EEC"/>
    <w:rsid w:val="006604AE"/>
    <w:rsid w:val="00661038"/>
    <w:rsid w:val="006767D0"/>
    <w:rsid w:val="006938C9"/>
    <w:rsid w:val="006B347C"/>
    <w:rsid w:val="006D382F"/>
    <w:rsid w:val="006D5CD8"/>
    <w:rsid w:val="006E33BF"/>
    <w:rsid w:val="006E7AAA"/>
    <w:rsid w:val="006F0BFD"/>
    <w:rsid w:val="007013AA"/>
    <w:rsid w:val="007018E2"/>
    <w:rsid w:val="0070617B"/>
    <w:rsid w:val="00722111"/>
    <w:rsid w:val="00723781"/>
    <w:rsid w:val="0072413D"/>
    <w:rsid w:val="00732441"/>
    <w:rsid w:val="00784F96"/>
    <w:rsid w:val="0078589B"/>
    <w:rsid w:val="00786B59"/>
    <w:rsid w:val="00793239"/>
    <w:rsid w:val="007965B9"/>
    <w:rsid w:val="007A281A"/>
    <w:rsid w:val="007A4B74"/>
    <w:rsid w:val="007B584C"/>
    <w:rsid w:val="007C3D79"/>
    <w:rsid w:val="007D6D8F"/>
    <w:rsid w:val="007F2EF4"/>
    <w:rsid w:val="007F3900"/>
    <w:rsid w:val="008007B2"/>
    <w:rsid w:val="00800BD6"/>
    <w:rsid w:val="00803EE6"/>
    <w:rsid w:val="00852123"/>
    <w:rsid w:val="00855415"/>
    <w:rsid w:val="008635B0"/>
    <w:rsid w:val="008710E7"/>
    <w:rsid w:val="008746BF"/>
    <w:rsid w:val="008850A9"/>
    <w:rsid w:val="008D4402"/>
    <w:rsid w:val="008D45A0"/>
    <w:rsid w:val="008E2C05"/>
    <w:rsid w:val="008E5680"/>
    <w:rsid w:val="008E6277"/>
    <w:rsid w:val="009067BA"/>
    <w:rsid w:val="00915417"/>
    <w:rsid w:val="009349D3"/>
    <w:rsid w:val="00955005"/>
    <w:rsid w:val="00961B9C"/>
    <w:rsid w:val="0096633E"/>
    <w:rsid w:val="0097292E"/>
    <w:rsid w:val="0098128B"/>
    <w:rsid w:val="009A1A3A"/>
    <w:rsid w:val="009B0183"/>
    <w:rsid w:val="009C3758"/>
    <w:rsid w:val="009C389C"/>
    <w:rsid w:val="009E34DB"/>
    <w:rsid w:val="009E38C1"/>
    <w:rsid w:val="009F787F"/>
    <w:rsid w:val="00A1361F"/>
    <w:rsid w:val="00A22C61"/>
    <w:rsid w:val="00A32A5A"/>
    <w:rsid w:val="00A43065"/>
    <w:rsid w:val="00A50BB7"/>
    <w:rsid w:val="00A53552"/>
    <w:rsid w:val="00A56542"/>
    <w:rsid w:val="00A77D7E"/>
    <w:rsid w:val="00AA46D8"/>
    <w:rsid w:val="00AA54F8"/>
    <w:rsid w:val="00AB3CA0"/>
    <w:rsid w:val="00AC1963"/>
    <w:rsid w:val="00AC42F1"/>
    <w:rsid w:val="00AD375A"/>
    <w:rsid w:val="00AD3AF6"/>
    <w:rsid w:val="00AE26B9"/>
    <w:rsid w:val="00AF6D29"/>
    <w:rsid w:val="00AF6F3A"/>
    <w:rsid w:val="00B02E31"/>
    <w:rsid w:val="00B04940"/>
    <w:rsid w:val="00B22773"/>
    <w:rsid w:val="00B364FB"/>
    <w:rsid w:val="00B40EA9"/>
    <w:rsid w:val="00B46BD4"/>
    <w:rsid w:val="00B5311D"/>
    <w:rsid w:val="00B555F7"/>
    <w:rsid w:val="00B5711C"/>
    <w:rsid w:val="00B57ECB"/>
    <w:rsid w:val="00B915C5"/>
    <w:rsid w:val="00BA30AB"/>
    <w:rsid w:val="00BB505A"/>
    <w:rsid w:val="00BB570B"/>
    <w:rsid w:val="00BC1017"/>
    <w:rsid w:val="00BC2AD8"/>
    <w:rsid w:val="00BD01D3"/>
    <w:rsid w:val="00BE77E4"/>
    <w:rsid w:val="00BF3082"/>
    <w:rsid w:val="00C039D2"/>
    <w:rsid w:val="00C21F36"/>
    <w:rsid w:val="00C33423"/>
    <w:rsid w:val="00C37527"/>
    <w:rsid w:val="00C43504"/>
    <w:rsid w:val="00C55BED"/>
    <w:rsid w:val="00C82B5A"/>
    <w:rsid w:val="00C97FBF"/>
    <w:rsid w:val="00CA4AAF"/>
    <w:rsid w:val="00CB6188"/>
    <w:rsid w:val="00CD3448"/>
    <w:rsid w:val="00D13D2E"/>
    <w:rsid w:val="00D31AF5"/>
    <w:rsid w:val="00D5454C"/>
    <w:rsid w:val="00D55164"/>
    <w:rsid w:val="00D617CD"/>
    <w:rsid w:val="00D62D05"/>
    <w:rsid w:val="00D74192"/>
    <w:rsid w:val="00D81F8B"/>
    <w:rsid w:val="00D82B41"/>
    <w:rsid w:val="00D83896"/>
    <w:rsid w:val="00DA278C"/>
    <w:rsid w:val="00DA55E7"/>
    <w:rsid w:val="00DB239B"/>
    <w:rsid w:val="00DB2B43"/>
    <w:rsid w:val="00DC1062"/>
    <w:rsid w:val="00DD0F0C"/>
    <w:rsid w:val="00DD1186"/>
    <w:rsid w:val="00DE0F5D"/>
    <w:rsid w:val="00DE3087"/>
    <w:rsid w:val="00DE3F26"/>
    <w:rsid w:val="00DE7D53"/>
    <w:rsid w:val="00E05F01"/>
    <w:rsid w:val="00E13920"/>
    <w:rsid w:val="00E21EFE"/>
    <w:rsid w:val="00E2322C"/>
    <w:rsid w:val="00E431F2"/>
    <w:rsid w:val="00E44B0A"/>
    <w:rsid w:val="00E57878"/>
    <w:rsid w:val="00E633BA"/>
    <w:rsid w:val="00E67D68"/>
    <w:rsid w:val="00E70F84"/>
    <w:rsid w:val="00E95A8C"/>
    <w:rsid w:val="00E96735"/>
    <w:rsid w:val="00EB29BA"/>
    <w:rsid w:val="00EB42AD"/>
    <w:rsid w:val="00EB538E"/>
    <w:rsid w:val="00EC460E"/>
    <w:rsid w:val="00ED107E"/>
    <w:rsid w:val="00ED142D"/>
    <w:rsid w:val="00EE1286"/>
    <w:rsid w:val="00EE1CAB"/>
    <w:rsid w:val="00EE1CD2"/>
    <w:rsid w:val="00EE42BA"/>
    <w:rsid w:val="00EF2A7C"/>
    <w:rsid w:val="00EF55B8"/>
    <w:rsid w:val="00EF7429"/>
    <w:rsid w:val="00F02924"/>
    <w:rsid w:val="00F06960"/>
    <w:rsid w:val="00F12F93"/>
    <w:rsid w:val="00F1519B"/>
    <w:rsid w:val="00F218CE"/>
    <w:rsid w:val="00F2349C"/>
    <w:rsid w:val="00F42E4B"/>
    <w:rsid w:val="00F526C0"/>
    <w:rsid w:val="00F65E64"/>
    <w:rsid w:val="00F7661D"/>
    <w:rsid w:val="00FB3240"/>
    <w:rsid w:val="00FC7997"/>
    <w:rsid w:val="00FD1716"/>
    <w:rsid w:val="00FD1D1F"/>
    <w:rsid w:val="00FE522C"/>
    <w:rsid w:val="00FF5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2C595"/>
  <w15:chartTrackingRefBased/>
  <w15:docId w15:val="{1805652D-5384-734F-BC68-632D8DDF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9C"/>
    <w:pPr>
      <w:spacing w:line="276" w:lineRule="auto"/>
    </w:pPr>
    <w:rPr>
      <w:rFonts w:ascii="Inter" w:hAnsi="Inter"/>
      <w:color w:val="343840"/>
      <w:sz w:val="20"/>
      <w:szCs w:val="20"/>
    </w:rPr>
  </w:style>
  <w:style w:type="paragraph" w:styleId="Heading1">
    <w:name w:val="heading 1"/>
    <w:basedOn w:val="Normal"/>
    <w:next w:val="Normal"/>
    <w:link w:val="Heading1Char"/>
    <w:uiPriority w:val="9"/>
    <w:qFormat/>
    <w:rsid w:val="009A1A3A"/>
    <w:pPr>
      <w:outlineLvl w:val="0"/>
    </w:pPr>
    <w:rPr>
      <w:b/>
      <w:bCs/>
      <w:noProof/>
      <w:color w:val="FFFFFF" w:themeColor="background1"/>
      <w:sz w:val="32"/>
      <w:szCs w:val="32"/>
    </w:rPr>
  </w:style>
  <w:style w:type="paragraph" w:styleId="Heading2">
    <w:name w:val="heading 2"/>
    <w:basedOn w:val="Normal"/>
    <w:next w:val="Normal"/>
    <w:link w:val="Heading2Char"/>
    <w:uiPriority w:val="9"/>
    <w:unhideWhenUsed/>
    <w:qFormat/>
    <w:rsid w:val="00420455"/>
    <w:pPr>
      <w:outlineLvl w:val="1"/>
    </w:pPr>
    <w:rPr>
      <w:b/>
      <w:bCs/>
      <w:sz w:val="28"/>
      <w:szCs w:val="28"/>
    </w:rPr>
  </w:style>
  <w:style w:type="paragraph" w:styleId="Heading3">
    <w:name w:val="heading 3"/>
    <w:basedOn w:val="Normal"/>
    <w:next w:val="Normal"/>
    <w:link w:val="Heading3Char"/>
    <w:uiPriority w:val="9"/>
    <w:unhideWhenUsed/>
    <w:qFormat/>
    <w:rsid w:val="00420455"/>
    <w:pPr>
      <w:outlineLvl w:val="2"/>
    </w:pPr>
    <w:rPr>
      <w:b/>
      <w:bCs/>
      <w:sz w:val="22"/>
      <w:szCs w:val="22"/>
    </w:rPr>
  </w:style>
  <w:style w:type="paragraph" w:styleId="Heading4">
    <w:name w:val="heading 4"/>
    <w:basedOn w:val="Heading3"/>
    <w:next w:val="Normal"/>
    <w:link w:val="Heading4Char"/>
    <w:uiPriority w:val="9"/>
    <w:unhideWhenUsed/>
    <w:qFormat/>
    <w:rsid w:val="00C43504"/>
    <w:pPr>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A1A3A"/>
    <w:rPr>
      <w:rFonts w:ascii="Inter" w:hAnsi="Inter"/>
      <w:b/>
      <w:bCs/>
      <w:noProof/>
      <w:color w:val="FFFFFF" w:themeColor="background1"/>
      <w:sz w:val="32"/>
      <w:szCs w:val="32"/>
    </w:rPr>
  </w:style>
  <w:style w:type="character" w:customStyle="1" w:styleId="Heading2Char">
    <w:name w:val="Heading 2 Char"/>
    <w:basedOn w:val="DefaultParagraphFont"/>
    <w:link w:val="Heading2"/>
    <w:uiPriority w:val="9"/>
    <w:rsid w:val="00420455"/>
    <w:rPr>
      <w:rFonts w:ascii="Inter" w:hAnsi="Inter"/>
      <w:b/>
      <w:bCs/>
      <w:color w:val="343840"/>
      <w:sz w:val="28"/>
      <w:szCs w:val="28"/>
    </w:rPr>
  </w:style>
  <w:style w:type="character" w:customStyle="1" w:styleId="Heading3Char">
    <w:name w:val="Heading 3 Char"/>
    <w:basedOn w:val="DefaultParagraphFont"/>
    <w:link w:val="Heading3"/>
    <w:uiPriority w:val="9"/>
    <w:rsid w:val="00420455"/>
    <w:rPr>
      <w:rFonts w:ascii="Inter" w:hAnsi="Inter"/>
      <w:b/>
      <w:bCs/>
      <w:color w:val="343840"/>
      <w:sz w:val="22"/>
      <w:szCs w:val="22"/>
    </w:rPr>
  </w:style>
  <w:style w:type="paragraph" w:styleId="ListParagraph">
    <w:name w:val="List Paragraph"/>
    <w:basedOn w:val="Normal"/>
    <w:uiPriority w:val="34"/>
    <w:qFormat/>
    <w:rsid w:val="00420455"/>
    <w:pPr>
      <w:ind w:left="720"/>
      <w:contextualSpacing/>
    </w:pPr>
  </w:style>
  <w:style w:type="character" w:styleId="Hyperlink">
    <w:name w:val="Hyperlink"/>
    <w:basedOn w:val="DefaultParagraphFont"/>
    <w:uiPriority w:val="99"/>
    <w:unhideWhenUsed/>
    <w:rsid w:val="00E96735"/>
    <w:rPr>
      <w:color w:val="0563C1" w:themeColor="hyperlink"/>
      <w:u w:val="single"/>
    </w:rPr>
  </w:style>
  <w:style w:type="character" w:styleId="UnresolvedMention">
    <w:name w:val="Unresolved Mention"/>
    <w:basedOn w:val="DefaultParagraphFont"/>
    <w:uiPriority w:val="99"/>
    <w:semiHidden/>
    <w:unhideWhenUsed/>
    <w:rsid w:val="00E96735"/>
    <w:rPr>
      <w:color w:val="605E5C"/>
      <w:shd w:val="clear" w:color="auto" w:fill="E1DFDD"/>
    </w:rPr>
  </w:style>
  <w:style w:type="paragraph" w:styleId="TOCHeading">
    <w:name w:val="TOC Heading"/>
    <w:basedOn w:val="Heading1"/>
    <w:next w:val="Normal"/>
    <w:uiPriority w:val="39"/>
    <w:unhideWhenUsed/>
    <w:qFormat/>
    <w:rsid w:val="00723781"/>
    <w:pPr>
      <w:keepNext/>
      <w:keepLines/>
      <w:spacing w:before="480"/>
      <w:outlineLvl w:val="9"/>
    </w:pPr>
    <w:rPr>
      <w:rFonts w:asciiTheme="majorHAnsi" w:eastAsiaTheme="majorEastAsia" w:hAnsiTheme="majorHAnsi" w:cstheme="majorBidi"/>
      <w:noProof w:val="0"/>
      <w:color w:val="2F5496" w:themeColor="accent1" w:themeShade="BF"/>
      <w:kern w:val="0"/>
      <w:sz w:val="28"/>
      <w:szCs w:val="28"/>
      <w:lang w:val="en-US"/>
      <w14:ligatures w14:val="none"/>
    </w:rPr>
  </w:style>
  <w:style w:type="paragraph" w:styleId="TOC2">
    <w:name w:val="toc 2"/>
    <w:basedOn w:val="Normal"/>
    <w:next w:val="Normal"/>
    <w:autoRedefine/>
    <w:uiPriority w:val="39"/>
    <w:unhideWhenUsed/>
    <w:rsid w:val="00723781"/>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723781"/>
    <w:pPr>
      <w:ind w:left="400"/>
    </w:pPr>
    <w:rPr>
      <w:rFonts w:asciiTheme="minorHAnsi" w:hAnsiTheme="minorHAnsi" w:cstheme="minorHAnsi"/>
    </w:rPr>
  </w:style>
  <w:style w:type="paragraph" w:styleId="TOC1">
    <w:name w:val="toc 1"/>
    <w:basedOn w:val="Normal"/>
    <w:next w:val="Normal"/>
    <w:autoRedefine/>
    <w:uiPriority w:val="39"/>
    <w:unhideWhenUsed/>
    <w:rsid w:val="00723781"/>
    <w:pPr>
      <w:spacing w:before="120"/>
    </w:pPr>
    <w:rPr>
      <w:rFonts w:asciiTheme="minorHAnsi" w:hAnsiTheme="minorHAnsi" w:cstheme="minorHAnsi"/>
      <w:b/>
      <w:bCs/>
      <w:i/>
      <w:iCs/>
      <w:sz w:val="24"/>
      <w:szCs w:val="24"/>
    </w:rPr>
  </w:style>
  <w:style w:type="paragraph" w:styleId="TOC4">
    <w:name w:val="toc 4"/>
    <w:basedOn w:val="Normal"/>
    <w:next w:val="Normal"/>
    <w:autoRedefine/>
    <w:uiPriority w:val="39"/>
    <w:unhideWhenUsed/>
    <w:rsid w:val="00723781"/>
    <w:pPr>
      <w:ind w:left="600"/>
    </w:pPr>
    <w:rPr>
      <w:rFonts w:asciiTheme="minorHAnsi" w:hAnsiTheme="minorHAnsi" w:cstheme="minorHAnsi"/>
    </w:rPr>
  </w:style>
  <w:style w:type="paragraph" w:styleId="TOC5">
    <w:name w:val="toc 5"/>
    <w:basedOn w:val="Normal"/>
    <w:next w:val="Normal"/>
    <w:autoRedefine/>
    <w:uiPriority w:val="39"/>
    <w:semiHidden/>
    <w:unhideWhenUsed/>
    <w:rsid w:val="00723781"/>
    <w:pPr>
      <w:ind w:left="800"/>
    </w:pPr>
    <w:rPr>
      <w:rFonts w:asciiTheme="minorHAnsi" w:hAnsiTheme="minorHAnsi" w:cstheme="minorHAnsi"/>
    </w:rPr>
  </w:style>
  <w:style w:type="paragraph" w:styleId="TOC6">
    <w:name w:val="toc 6"/>
    <w:basedOn w:val="Normal"/>
    <w:next w:val="Normal"/>
    <w:autoRedefine/>
    <w:uiPriority w:val="39"/>
    <w:semiHidden/>
    <w:unhideWhenUsed/>
    <w:rsid w:val="00723781"/>
    <w:pPr>
      <w:ind w:left="1000"/>
    </w:pPr>
    <w:rPr>
      <w:rFonts w:asciiTheme="minorHAnsi" w:hAnsiTheme="minorHAnsi" w:cstheme="minorHAnsi"/>
    </w:rPr>
  </w:style>
  <w:style w:type="paragraph" w:styleId="TOC7">
    <w:name w:val="toc 7"/>
    <w:basedOn w:val="Normal"/>
    <w:next w:val="Normal"/>
    <w:autoRedefine/>
    <w:uiPriority w:val="39"/>
    <w:semiHidden/>
    <w:unhideWhenUsed/>
    <w:rsid w:val="00723781"/>
    <w:pPr>
      <w:ind w:left="1200"/>
    </w:pPr>
    <w:rPr>
      <w:rFonts w:asciiTheme="minorHAnsi" w:hAnsiTheme="minorHAnsi" w:cstheme="minorHAnsi"/>
    </w:rPr>
  </w:style>
  <w:style w:type="paragraph" w:styleId="TOC8">
    <w:name w:val="toc 8"/>
    <w:basedOn w:val="Normal"/>
    <w:next w:val="Normal"/>
    <w:autoRedefine/>
    <w:uiPriority w:val="39"/>
    <w:semiHidden/>
    <w:unhideWhenUsed/>
    <w:rsid w:val="00723781"/>
    <w:pPr>
      <w:ind w:left="1400"/>
    </w:pPr>
    <w:rPr>
      <w:rFonts w:asciiTheme="minorHAnsi" w:hAnsiTheme="minorHAnsi" w:cstheme="minorHAnsi"/>
    </w:rPr>
  </w:style>
  <w:style w:type="paragraph" w:styleId="TOC9">
    <w:name w:val="toc 9"/>
    <w:basedOn w:val="Normal"/>
    <w:next w:val="Normal"/>
    <w:autoRedefine/>
    <w:uiPriority w:val="39"/>
    <w:semiHidden/>
    <w:unhideWhenUsed/>
    <w:rsid w:val="00723781"/>
    <w:pPr>
      <w:ind w:left="1600"/>
    </w:pPr>
    <w:rPr>
      <w:rFonts w:asciiTheme="minorHAnsi" w:hAnsiTheme="minorHAnsi" w:cstheme="minorHAnsi"/>
    </w:rPr>
  </w:style>
  <w:style w:type="paragraph" w:styleId="Header">
    <w:name w:val="header"/>
    <w:basedOn w:val="Normal"/>
    <w:link w:val="HeaderChar"/>
    <w:uiPriority w:val="99"/>
    <w:unhideWhenUsed/>
    <w:rsid w:val="00242C94"/>
    <w:pPr>
      <w:tabs>
        <w:tab w:val="center" w:pos="4680"/>
        <w:tab w:val="right" w:pos="9360"/>
      </w:tabs>
      <w:spacing w:line="240" w:lineRule="auto"/>
    </w:pPr>
  </w:style>
  <w:style w:type="character" w:customStyle="1" w:styleId="HeaderChar">
    <w:name w:val="Header Char"/>
    <w:basedOn w:val="DefaultParagraphFont"/>
    <w:link w:val="Header"/>
    <w:uiPriority w:val="99"/>
    <w:rsid w:val="00242C94"/>
    <w:rPr>
      <w:rFonts w:ascii="Inter" w:hAnsi="Inter"/>
      <w:color w:val="343840"/>
      <w:sz w:val="20"/>
      <w:szCs w:val="20"/>
    </w:rPr>
  </w:style>
  <w:style w:type="paragraph" w:styleId="Footer">
    <w:name w:val="footer"/>
    <w:basedOn w:val="Normal"/>
    <w:link w:val="FooterChar"/>
    <w:uiPriority w:val="99"/>
    <w:unhideWhenUsed/>
    <w:rsid w:val="00242C94"/>
    <w:pPr>
      <w:tabs>
        <w:tab w:val="center" w:pos="4680"/>
        <w:tab w:val="right" w:pos="9360"/>
      </w:tabs>
      <w:spacing w:line="240" w:lineRule="auto"/>
    </w:pPr>
  </w:style>
  <w:style w:type="character" w:customStyle="1" w:styleId="FooterChar">
    <w:name w:val="Footer Char"/>
    <w:basedOn w:val="DefaultParagraphFont"/>
    <w:link w:val="Footer"/>
    <w:uiPriority w:val="99"/>
    <w:rsid w:val="00242C94"/>
    <w:rPr>
      <w:rFonts w:ascii="Inter" w:hAnsi="Inter"/>
      <w:color w:val="343840"/>
      <w:sz w:val="20"/>
      <w:szCs w:val="20"/>
    </w:rPr>
  </w:style>
  <w:style w:type="character" w:styleId="PageNumber">
    <w:name w:val="page number"/>
    <w:basedOn w:val="DefaultParagraphFont"/>
    <w:uiPriority w:val="99"/>
    <w:semiHidden/>
    <w:unhideWhenUsed/>
    <w:rsid w:val="00242C94"/>
  </w:style>
  <w:style w:type="character" w:customStyle="1" w:styleId="Heading4Char">
    <w:name w:val="Heading 4 Char"/>
    <w:basedOn w:val="DefaultParagraphFont"/>
    <w:link w:val="Heading4"/>
    <w:uiPriority w:val="9"/>
    <w:rsid w:val="00C43504"/>
    <w:rPr>
      <w:rFonts w:ascii="Inter" w:hAnsi="Inter"/>
      <w:b/>
      <w:bCs/>
      <w:color w:val="343840"/>
      <w:sz w:val="20"/>
      <w:szCs w:val="20"/>
    </w:rPr>
  </w:style>
  <w:style w:type="character" w:styleId="FollowedHyperlink">
    <w:name w:val="FollowedHyperlink"/>
    <w:basedOn w:val="DefaultParagraphFont"/>
    <w:uiPriority w:val="99"/>
    <w:semiHidden/>
    <w:unhideWhenUsed/>
    <w:rsid w:val="00E431F2"/>
    <w:rPr>
      <w:color w:val="954F72" w:themeColor="followedHyperlink"/>
      <w:u w:val="single"/>
    </w:rPr>
  </w:style>
  <w:style w:type="paragraph" w:styleId="BodyText">
    <w:name w:val="Body Text"/>
    <w:aliases w:val="heading_txt,CV Body Text,bodytxy2,jtext,John1,One Page Summary,bt,Body Text 1,body text,contents,contents indent,contents1,??2,Body Text - Level 2,Corps de texte,body tesx,Starbucks Body Text,3 indent,heading31,body text1,3 indent1,heading32,t"/>
    <w:basedOn w:val="Normal"/>
    <w:link w:val="BodyTextChar"/>
    <w:semiHidden/>
    <w:rsid w:val="00412E8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line="240" w:lineRule="auto"/>
      <w:ind w:left="720"/>
    </w:pPr>
    <w:rPr>
      <w:rFonts w:ascii="Arial" w:eastAsia="Times New Roman" w:hAnsi="Arial" w:cs="Times New Roman"/>
      <w:color w:val="auto"/>
      <w:kern w:val="0"/>
      <w:lang w:val="en-US"/>
      <w14:ligatures w14:val="none"/>
    </w:rPr>
  </w:style>
  <w:style w:type="character" w:customStyle="1" w:styleId="BodyTextChar">
    <w:name w:val="Body Text Char"/>
    <w:aliases w:val="heading_txt Char,CV Body Text Char,bodytxy2 Char,jtext Char,John1 Char,One Page Summary Char,bt Char,Body Text 1 Char,body text Char,contents Char,contents indent Char,contents1 Char,??2 Char,Body Text - Level 2 Char,Corps de texte Char"/>
    <w:basedOn w:val="DefaultParagraphFont"/>
    <w:link w:val="BodyText"/>
    <w:semiHidden/>
    <w:rsid w:val="00412E8A"/>
    <w:rPr>
      <w:rFonts w:ascii="Arial" w:eastAsia="Times New Roman" w:hAnsi="Arial" w:cs="Times New Roman"/>
      <w:kern w:val="0"/>
      <w:sz w:val="20"/>
      <w:szCs w:val="20"/>
      <w:lang w:val="en-US"/>
      <w14:ligatures w14:val="none"/>
    </w:rPr>
  </w:style>
  <w:style w:type="paragraph" w:styleId="NoSpacing">
    <w:name w:val="No Spacing"/>
    <w:uiPriority w:val="1"/>
    <w:qFormat/>
    <w:rsid w:val="005378FB"/>
    <w:rPr>
      <w:rFonts w:ascii="Inter" w:hAnsi="Inter"/>
      <w:color w:val="343840"/>
      <w:sz w:val="20"/>
      <w:szCs w:val="20"/>
    </w:rPr>
  </w:style>
  <w:style w:type="paragraph" w:customStyle="1" w:styleId="HEADINGINTER">
    <w:name w:val="HEADING INTER"/>
    <w:basedOn w:val="Normal"/>
    <w:link w:val="HEADINGINTERChar"/>
    <w:qFormat/>
    <w:rsid w:val="00CB6188"/>
    <w:rPr>
      <w:b/>
      <w:bCs/>
      <w:noProof/>
      <w:sz w:val="32"/>
      <w:szCs w:val="32"/>
    </w:rPr>
  </w:style>
  <w:style w:type="character" w:customStyle="1" w:styleId="HEADINGINTERChar">
    <w:name w:val="HEADING INTER Char"/>
    <w:basedOn w:val="DefaultParagraphFont"/>
    <w:link w:val="HEADINGINTER"/>
    <w:rsid w:val="00CB6188"/>
    <w:rPr>
      <w:rFonts w:ascii="Inter" w:hAnsi="Inter"/>
      <w:b/>
      <w:bCs/>
      <w:noProof/>
      <w:color w:val="343840"/>
      <w:sz w:val="32"/>
      <w:szCs w:val="32"/>
    </w:rPr>
  </w:style>
  <w:style w:type="paragraph" w:customStyle="1" w:styleId="MAKEHEADING3">
    <w:name w:val="MAKE HEADING 3"/>
    <w:basedOn w:val="HEADINGINTER"/>
    <w:link w:val="MAKEHEADING3Char"/>
    <w:qFormat/>
    <w:rsid w:val="00CB6188"/>
    <w:rPr>
      <w:sz w:val="24"/>
      <w:szCs w:val="24"/>
    </w:rPr>
  </w:style>
  <w:style w:type="character" w:customStyle="1" w:styleId="MAKEHEADING3Char">
    <w:name w:val="MAKE HEADING 3 Char"/>
    <w:basedOn w:val="HEADINGINTERChar"/>
    <w:link w:val="MAKEHEADING3"/>
    <w:rsid w:val="00CB6188"/>
    <w:rPr>
      <w:rFonts w:ascii="Inter" w:hAnsi="Inter"/>
      <w:b/>
      <w:bCs/>
      <w:noProof/>
      <w:color w:val="343840"/>
      <w:sz w:val="32"/>
      <w:szCs w:val="32"/>
    </w:rPr>
  </w:style>
  <w:style w:type="paragraph" w:customStyle="1" w:styleId="MLHeading">
    <w:name w:val="ML Heading"/>
    <w:basedOn w:val="Heading1"/>
    <w:link w:val="MLHeadingChar"/>
    <w:qFormat/>
    <w:rsid w:val="00E95A8C"/>
    <w:rPr>
      <w:rFonts w:ascii="Arial" w:hAnsi="Arial" w:cs="Arial"/>
      <w:color w:val="343840"/>
    </w:rPr>
  </w:style>
  <w:style w:type="character" w:customStyle="1" w:styleId="MLHeadingChar">
    <w:name w:val="ML Heading Char"/>
    <w:basedOn w:val="Heading1Char"/>
    <w:link w:val="MLHeading"/>
    <w:rsid w:val="00E95A8C"/>
    <w:rPr>
      <w:rFonts w:ascii="Arial" w:hAnsi="Arial" w:cs="Arial"/>
      <w:b/>
      <w:bCs/>
      <w:noProof/>
      <w:color w:val="343840"/>
      <w:sz w:val="32"/>
      <w:szCs w:val="32"/>
    </w:rPr>
  </w:style>
  <w:style w:type="paragraph" w:customStyle="1" w:styleId="LargeMLtext">
    <w:name w:val="Large ML text"/>
    <w:basedOn w:val="Normal"/>
    <w:link w:val="LargeMLtextChar"/>
    <w:qFormat/>
    <w:rsid w:val="00E95A8C"/>
    <w:rPr>
      <w:rFonts w:ascii="Arial" w:hAnsi="Arial" w:cs="Arial"/>
      <w:sz w:val="30"/>
      <w:szCs w:val="30"/>
    </w:rPr>
  </w:style>
  <w:style w:type="character" w:customStyle="1" w:styleId="LargeMLtextChar">
    <w:name w:val="Large ML text Char"/>
    <w:basedOn w:val="DefaultParagraphFont"/>
    <w:link w:val="LargeMLtext"/>
    <w:rsid w:val="00E95A8C"/>
    <w:rPr>
      <w:rFonts w:ascii="Arial" w:hAnsi="Arial" w:cs="Arial"/>
      <w:color w:val="343840"/>
      <w:sz w:val="30"/>
      <w:szCs w:val="30"/>
    </w:rPr>
  </w:style>
  <w:style w:type="paragraph" w:customStyle="1" w:styleId="BodycopyML">
    <w:name w:val="Body copy ML"/>
    <w:basedOn w:val="Normal"/>
    <w:link w:val="BodycopyMLChar"/>
    <w:qFormat/>
    <w:rsid w:val="00E95A8C"/>
    <w:rPr>
      <w:rFonts w:ascii="Arial" w:hAnsi="Arial" w:cs="Arial"/>
      <w:sz w:val="24"/>
      <w:szCs w:val="24"/>
    </w:rPr>
  </w:style>
  <w:style w:type="character" w:customStyle="1" w:styleId="BodycopyMLChar">
    <w:name w:val="Body copy ML Char"/>
    <w:basedOn w:val="DefaultParagraphFont"/>
    <w:link w:val="BodycopyML"/>
    <w:rsid w:val="00E95A8C"/>
    <w:rPr>
      <w:rFonts w:ascii="Arial" w:hAnsi="Arial" w:cs="Arial"/>
      <w:color w:val="343840"/>
    </w:rPr>
  </w:style>
  <w:style w:type="paragraph" w:customStyle="1" w:styleId="MLbullets">
    <w:name w:val="ML bullets"/>
    <w:basedOn w:val="BodycopyML"/>
    <w:link w:val="MLbulletsChar"/>
    <w:qFormat/>
    <w:rsid w:val="00DC1062"/>
    <w:pPr>
      <w:numPr>
        <w:numId w:val="1"/>
      </w:numPr>
    </w:pPr>
  </w:style>
  <w:style w:type="character" w:customStyle="1" w:styleId="MLbulletsChar">
    <w:name w:val="ML bullets Char"/>
    <w:basedOn w:val="BodycopyMLChar"/>
    <w:link w:val="MLbullets"/>
    <w:rsid w:val="00DC1062"/>
    <w:rPr>
      <w:rFonts w:ascii="Arial" w:hAnsi="Arial" w:cs="Arial"/>
      <w:color w:val="343840"/>
    </w:rPr>
  </w:style>
  <w:style w:type="paragraph" w:customStyle="1" w:styleId="Heading1menopause">
    <w:name w:val="Heading 1 menopause"/>
    <w:basedOn w:val="MLHeading"/>
    <w:link w:val="Heading1menopauseChar"/>
    <w:qFormat/>
    <w:rsid w:val="001356C9"/>
    <w:pPr>
      <w:numPr>
        <w:numId w:val="3"/>
      </w:numPr>
      <w:spacing w:after="120"/>
    </w:pPr>
  </w:style>
  <w:style w:type="character" w:customStyle="1" w:styleId="Heading1menopauseChar">
    <w:name w:val="Heading 1 menopause Char"/>
    <w:basedOn w:val="MLHeadingChar"/>
    <w:link w:val="Heading1menopause"/>
    <w:rsid w:val="001356C9"/>
    <w:rPr>
      <w:rFonts w:ascii="Arial" w:hAnsi="Arial" w:cs="Arial"/>
      <w:b/>
      <w:bCs/>
      <w:noProof/>
      <w:color w:val="343840"/>
      <w:sz w:val="32"/>
      <w:szCs w:val="32"/>
    </w:rPr>
  </w:style>
  <w:style w:type="paragraph" w:customStyle="1" w:styleId="BodyMenopause">
    <w:name w:val="Body Menopause"/>
    <w:basedOn w:val="MLHeading"/>
    <w:link w:val="BodyMenopauseChar"/>
    <w:qFormat/>
    <w:rsid w:val="001356C9"/>
    <w:rPr>
      <w:b w:val="0"/>
      <w:bCs w:val="0"/>
      <w:noProof w:val="0"/>
      <w:sz w:val="24"/>
      <w:szCs w:val="24"/>
    </w:rPr>
  </w:style>
  <w:style w:type="character" w:customStyle="1" w:styleId="BodyMenopauseChar">
    <w:name w:val="Body Menopause Char"/>
    <w:basedOn w:val="MLHeadingChar"/>
    <w:link w:val="BodyMenopause"/>
    <w:rsid w:val="001356C9"/>
    <w:rPr>
      <w:rFonts w:ascii="Arial" w:hAnsi="Arial" w:cs="Arial"/>
      <w:b w:val="0"/>
      <w:bCs w:val="0"/>
      <w:noProof/>
      <w:color w:val="343840"/>
      <w:sz w:val="32"/>
      <w:szCs w:val="32"/>
    </w:rPr>
  </w:style>
  <w:style w:type="paragraph" w:customStyle="1" w:styleId="BulletsMenopause">
    <w:name w:val="Bullets Menopause"/>
    <w:basedOn w:val="MLHeading"/>
    <w:link w:val="BulletsMenopauseChar"/>
    <w:qFormat/>
    <w:rsid w:val="001356C9"/>
    <w:pPr>
      <w:numPr>
        <w:numId w:val="2"/>
      </w:numPr>
    </w:pPr>
    <w:rPr>
      <w:b w:val="0"/>
      <w:bCs w:val="0"/>
      <w:noProof w:val="0"/>
      <w:sz w:val="24"/>
      <w:szCs w:val="24"/>
    </w:rPr>
  </w:style>
  <w:style w:type="character" w:customStyle="1" w:styleId="BulletsMenopauseChar">
    <w:name w:val="Bullets Menopause Char"/>
    <w:basedOn w:val="MLHeadingChar"/>
    <w:link w:val="BulletsMenopause"/>
    <w:rsid w:val="001356C9"/>
    <w:rPr>
      <w:rFonts w:ascii="Arial" w:hAnsi="Arial" w:cs="Arial"/>
      <w:b w:val="0"/>
      <w:bCs w:val="0"/>
      <w:noProof/>
      <w:color w:val="343840"/>
      <w:sz w:val="32"/>
      <w:szCs w:val="32"/>
    </w:rPr>
  </w:style>
  <w:style w:type="paragraph" w:customStyle="1" w:styleId="Heading2Menopause">
    <w:name w:val="Heading 2 Menopause"/>
    <w:basedOn w:val="MLHeading"/>
    <w:link w:val="Heading2MenopauseChar"/>
    <w:qFormat/>
    <w:rsid w:val="001356C9"/>
    <w:pPr>
      <w:spacing w:after="120"/>
    </w:pPr>
    <w:rPr>
      <w:noProof w:val="0"/>
      <w:sz w:val="28"/>
      <w:szCs w:val="28"/>
    </w:rPr>
  </w:style>
  <w:style w:type="character" w:customStyle="1" w:styleId="Heading2MenopauseChar">
    <w:name w:val="Heading 2 Menopause Char"/>
    <w:basedOn w:val="MLHeadingChar"/>
    <w:link w:val="Heading2Menopause"/>
    <w:rsid w:val="001356C9"/>
    <w:rPr>
      <w:rFonts w:ascii="Arial" w:hAnsi="Arial" w:cs="Arial"/>
      <w:b/>
      <w:bCs/>
      <w:noProof/>
      <w:color w:val="343840"/>
      <w:sz w:val="28"/>
      <w:szCs w:val="28"/>
    </w:rPr>
  </w:style>
  <w:style w:type="paragraph" w:customStyle="1" w:styleId="Numbersmenopause">
    <w:name w:val="Numbers menopause"/>
    <w:basedOn w:val="MLHeading"/>
    <w:link w:val="NumbersmenopauseChar"/>
    <w:qFormat/>
    <w:rsid w:val="00E70F84"/>
    <w:pPr>
      <w:numPr>
        <w:numId w:val="6"/>
      </w:numPr>
    </w:pPr>
    <w:rPr>
      <w:b w:val="0"/>
      <w:bCs w:val="0"/>
      <w:noProof w:val="0"/>
      <w:sz w:val="24"/>
      <w:szCs w:val="24"/>
    </w:rPr>
  </w:style>
  <w:style w:type="character" w:customStyle="1" w:styleId="NumbersmenopauseChar">
    <w:name w:val="Numbers menopause Char"/>
    <w:basedOn w:val="MLHeadingChar"/>
    <w:link w:val="Numbersmenopause"/>
    <w:rsid w:val="00E70F84"/>
    <w:rPr>
      <w:rFonts w:ascii="Arial" w:hAnsi="Arial" w:cs="Arial"/>
      <w:b w:val="0"/>
      <w:bCs w:val="0"/>
      <w:noProof/>
      <w:color w:val="343840"/>
      <w:sz w:val="32"/>
      <w:szCs w:val="32"/>
    </w:rPr>
  </w:style>
  <w:style w:type="paragraph" w:customStyle="1" w:styleId="Menopausetableheading">
    <w:name w:val="Menopause table heading"/>
    <w:basedOn w:val="Normal"/>
    <w:link w:val="MenopausetableheadingChar"/>
    <w:qFormat/>
    <w:rsid w:val="005A7FEE"/>
    <w:rPr>
      <w:rFonts w:ascii="Arial" w:hAnsi="Arial" w:cs="Arial"/>
      <w:b/>
      <w:bCs/>
      <w:color w:val="FFFFFF" w:themeColor="background1"/>
      <w:sz w:val="24"/>
      <w:szCs w:val="24"/>
    </w:rPr>
  </w:style>
  <w:style w:type="character" w:customStyle="1" w:styleId="MenopausetableheadingChar">
    <w:name w:val="Menopause table heading Char"/>
    <w:basedOn w:val="DefaultParagraphFont"/>
    <w:link w:val="Menopausetableheading"/>
    <w:rsid w:val="005A7FEE"/>
    <w:rPr>
      <w:rFonts w:ascii="Arial" w:hAnsi="Arial" w:cs="Arial"/>
      <w:b/>
      <w:bCs/>
      <w:color w:val="FFFFFF" w:themeColor="background1"/>
    </w:rPr>
  </w:style>
  <w:style w:type="paragraph" w:styleId="ListBullet">
    <w:name w:val="List Bullet"/>
    <w:basedOn w:val="Normal"/>
    <w:uiPriority w:val="99"/>
    <w:unhideWhenUsed/>
    <w:rsid w:val="00732441"/>
    <w:pPr>
      <w:numPr>
        <w:numId w:val="12"/>
      </w:numPr>
      <w:tabs>
        <w:tab w:val="clear" w:pos="360"/>
      </w:tabs>
      <w:spacing w:after="60"/>
      <w:ind w:left="0" w:firstLine="0"/>
      <w:contextualSpacing/>
    </w:pPr>
    <w:rPr>
      <w:rFonts w:ascii="Aptos" w:eastAsiaTheme="minorEastAsia" w:hAnsi="Aptos"/>
      <w:color w:val="1F2933"/>
      <w:kern w:val="0"/>
      <w:sz w:val="21"/>
      <w:szCs w:val="22"/>
      <w14:ligatures w14:val="none"/>
    </w:rPr>
  </w:style>
  <w:style w:type="paragraph" w:styleId="ListNumber">
    <w:name w:val="List Number"/>
    <w:basedOn w:val="Normal"/>
    <w:uiPriority w:val="99"/>
    <w:unhideWhenUsed/>
    <w:rsid w:val="00732441"/>
    <w:pPr>
      <w:numPr>
        <w:numId w:val="13"/>
      </w:numPr>
      <w:tabs>
        <w:tab w:val="clear" w:pos="360"/>
      </w:tabs>
      <w:spacing w:after="60"/>
      <w:ind w:left="0" w:firstLine="0"/>
      <w:contextualSpacing/>
    </w:pPr>
    <w:rPr>
      <w:rFonts w:ascii="Aptos" w:eastAsiaTheme="minorEastAsia" w:hAnsi="Aptos"/>
      <w:color w:val="1F2933"/>
      <w:kern w:val="0"/>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gov.uk/simple-health-safety/workplace-faciliti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se.gov.uk/temperatur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gov.uk/simple-health-safety/ri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qualityhumanrights.com/guidance/menopause-workplace-guidance-employer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cas.org.uk/menopause-at-work" TargetMode="External"/><Relationship Id="rId14" Type="http://schemas.openxmlformats.org/officeDocument/2006/relationships/hyperlink" Target="https://www.nhs.uk/conditions/menopause-and-perimenopause/"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CE85A-07F5-0E4F-B61F-F9D6D371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3378</Words>
  <Characters>21080</Characters>
  <Application>Microsoft Office Word</Application>
  <DocSecurity>0</DocSecurity>
  <Lines>810</Lines>
  <Paragraphs>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Hedges</dc:creator>
  <keywords/>
  <dc:description/>
  <lastModifiedBy>Chris Hedges</lastModifiedBy>
  <revision>3</revision>
  <lastPrinted>2026-02-24T13:04:00.0000000Z</lastPrinted>
  <dcterms:created xsi:type="dcterms:W3CDTF">2026-10-26T19:06:10.2089138Z</dcterms:created>
  <dcterms:modified xsi:type="dcterms:W3CDTF">2026-10-26T19:06:10.2089138Z</dcterms:modified>
</coreProperties>
</file>